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E15E86D" w:rsidR="00401DBF" w:rsidRPr="00CD0A3E" w:rsidRDefault="0021265F" w:rsidP="009B5462">
      <w:pPr>
        <w:pStyle w:val="a5"/>
        <w:tabs>
          <w:tab w:val="clear" w:pos="9072"/>
          <w:tab w:val="right" w:pos="8364"/>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sidR="00352497">
        <w:rPr>
          <w:rFonts w:eastAsiaTheme="minorEastAsia" w:hint="eastAsia"/>
          <w:sz w:val="22"/>
          <w:szCs w:val="22"/>
          <w:lang w:val="en-GB" w:eastAsia="zh-CN"/>
        </w:rPr>
        <w:t>4</w:t>
      </w:r>
      <w:r w:rsidR="00D61FBC">
        <w:rPr>
          <w:rFonts w:eastAsiaTheme="minorEastAsia" w:hint="eastAsia"/>
          <w:sz w:val="22"/>
          <w:szCs w:val="22"/>
          <w:lang w:val="en-GB" w:eastAsia="zh-CN"/>
        </w:rPr>
        <w:t>-e</w:t>
      </w:r>
      <w:r w:rsidR="009B5462">
        <w:rPr>
          <w:rFonts w:eastAsia="宋体" w:hint="eastAsia"/>
          <w:sz w:val="22"/>
          <w:szCs w:val="22"/>
          <w:lang w:val="en-GB" w:eastAsia="zh-CN"/>
        </w:rPr>
        <w:tab/>
      </w:r>
      <w:r w:rsidR="00D61FBC">
        <w:rPr>
          <w:rFonts w:eastAsia="宋体" w:hint="eastAsia"/>
          <w:sz w:val="22"/>
          <w:szCs w:val="22"/>
          <w:lang w:val="en-GB" w:eastAsia="zh-CN"/>
        </w:rPr>
        <w:tab/>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5275A6">
        <w:rPr>
          <w:rFonts w:eastAsia="宋体" w:hint="eastAsia"/>
          <w:sz w:val="22"/>
          <w:szCs w:val="22"/>
          <w:lang w:val="en-GB" w:eastAsia="zh-CN"/>
        </w:rPr>
        <w:t>215603</w:t>
      </w:r>
    </w:p>
    <w:p w14:paraId="5A388821" w14:textId="358E6F33" w:rsidR="00401DBF" w:rsidRPr="00C866B8" w:rsidRDefault="00182252" w:rsidP="00CC25BD">
      <w:pPr>
        <w:pStyle w:val="a5"/>
        <w:jc w:val="both"/>
        <w:rPr>
          <w:sz w:val="22"/>
          <w:szCs w:val="22"/>
          <w:lang w:val="en-GB"/>
        </w:rPr>
      </w:pPr>
      <w:r w:rsidRPr="005E0397">
        <w:rPr>
          <w:sz w:val="22"/>
          <w:szCs w:val="22"/>
          <w:lang w:val="en-GB"/>
        </w:rPr>
        <w:t>Online, 1-11 Nov,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125056BA" w:rsidR="00100BBD" w:rsidRPr="0039349F"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9A09A2">
        <w:rPr>
          <w:rFonts w:eastAsiaTheme="minorEastAsia" w:cs="Arial" w:hint="eastAsia"/>
          <w:sz w:val="22"/>
          <w:szCs w:val="22"/>
          <w:lang w:eastAsia="zh-CN"/>
        </w:rPr>
        <w:t>Consideration</w:t>
      </w:r>
      <w:r w:rsidR="008F6FA7">
        <w:rPr>
          <w:rFonts w:eastAsiaTheme="minorEastAsia" w:cs="Arial" w:hint="eastAsia"/>
          <w:sz w:val="22"/>
          <w:szCs w:val="22"/>
          <w:lang w:eastAsia="zh-CN"/>
        </w:rPr>
        <w:t xml:space="preserve"> on</w:t>
      </w:r>
      <w:r w:rsidR="00012F75" w:rsidRPr="00012F75">
        <w:rPr>
          <w:rFonts w:eastAsiaTheme="minorEastAsia" w:cs="Arial"/>
          <w:sz w:val="22"/>
          <w:szCs w:val="22"/>
          <w:lang w:eastAsia="zh-CN"/>
        </w:rPr>
        <w:t xml:space="preserve"> the beam/antenna information for DL AOD</w:t>
      </w:r>
    </w:p>
    <w:p w14:paraId="05FE1C63" w14:textId="29D1B014"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D76689">
        <w:rPr>
          <w:rFonts w:eastAsia="宋体" w:cs="Arial" w:hint="eastAsia"/>
          <w:sz w:val="22"/>
          <w:szCs w:val="22"/>
          <w:lang w:eastAsia="zh-CN"/>
        </w:rPr>
        <w:t>8</w:t>
      </w:r>
      <w:r w:rsidR="0039349F">
        <w:rPr>
          <w:rFonts w:eastAsia="宋体" w:cs="Arial" w:hint="eastAsia"/>
          <w:sz w:val="22"/>
          <w:szCs w:val="22"/>
          <w:lang w:eastAsia="zh-CN"/>
        </w:rPr>
        <w:t>.</w:t>
      </w:r>
      <w:r w:rsidR="0001151E">
        <w:rPr>
          <w:rFonts w:eastAsia="宋体" w:cs="Arial" w:hint="eastAsia"/>
          <w:sz w:val="22"/>
          <w:szCs w:val="22"/>
          <w:lang w:eastAsia="zh-CN"/>
        </w:rPr>
        <w:t>1</w:t>
      </w:r>
    </w:p>
    <w:p w14:paraId="0093AAF4" w14:textId="77777777"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172ECE2A" w14:textId="61537F99" w:rsidR="003358BE" w:rsidRPr="002E6B96" w:rsidRDefault="003358BE" w:rsidP="002E6B96">
      <w:pPr>
        <w:pStyle w:val="a1"/>
        <w:rPr>
          <w:szCs w:val="20"/>
        </w:rPr>
      </w:pPr>
      <w:bookmarkStart w:id="4" w:name="OLE_LINK1"/>
      <w:bookmarkStart w:id="5" w:name="OLE_LINK2"/>
      <w:r w:rsidRPr="002E6B96">
        <w:rPr>
          <w:rFonts w:hint="eastAsia"/>
          <w:szCs w:val="20"/>
        </w:rPr>
        <w:t xml:space="preserve">According to the </w:t>
      </w:r>
      <w:r w:rsidR="00C7189D">
        <w:rPr>
          <w:rFonts w:eastAsiaTheme="minorEastAsia" w:hint="eastAsia"/>
          <w:szCs w:val="20"/>
          <w:lang w:eastAsia="zh-CN"/>
        </w:rPr>
        <w:t xml:space="preserve">LS from </w:t>
      </w:r>
      <w:r w:rsidR="00851496">
        <w:rPr>
          <w:rFonts w:eastAsiaTheme="minorEastAsia" w:hint="eastAsia"/>
          <w:szCs w:val="20"/>
          <w:lang w:eastAsia="zh-CN"/>
        </w:rPr>
        <w:t>R</w:t>
      </w:r>
      <w:r w:rsidR="00851496" w:rsidRPr="00323A6C">
        <w:rPr>
          <w:rFonts w:hint="eastAsia"/>
          <w:szCs w:val="20"/>
        </w:rPr>
        <w:t>AN</w:t>
      </w:r>
      <w:r w:rsidR="005860EF">
        <w:rPr>
          <w:rFonts w:hint="eastAsia"/>
          <w:szCs w:val="20"/>
        </w:rPr>
        <w:t>1</w:t>
      </w:r>
      <w:r w:rsidR="00C7189D">
        <w:rPr>
          <w:rFonts w:eastAsiaTheme="minorEastAsia" w:hint="eastAsia"/>
          <w:szCs w:val="20"/>
          <w:lang w:eastAsia="zh-CN"/>
        </w:rPr>
        <w:t xml:space="preserve"> </w:t>
      </w:r>
      <w:r w:rsidR="00851496" w:rsidRPr="00635A12">
        <w:rPr>
          <w:rFonts w:hint="eastAsia"/>
          <w:szCs w:val="20"/>
        </w:rPr>
        <w:t>[1]</w:t>
      </w:r>
      <w:r w:rsidR="00D53C1E">
        <w:rPr>
          <w:rFonts w:hint="eastAsia"/>
          <w:szCs w:val="20"/>
        </w:rPr>
        <w:t xml:space="preserve">, </w:t>
      </w:r>
      <w:r w:rsidR="00635A12" w:rsidRPr="00635A12">
        <w:rPr>
          <w:szCs w:val="20"/>
        </w:rPr>
        <w:t xml:space="preserve">RAN1 </w:t>
      </w:r>
      <w:r w:rsidR="00790571">
        <w:rPr>
          <w:rFonts w:eastAsiaTheme="minorEastAsia" w:hint="eastAsia"/>
          <w:szCs w:val="20"/>
          <w:lang w:eastAsia="zh-CN"/>
        </w:rPr>
        <w:t>agre</w:t>
      </w:r>
      <w:r w:rsidR="00635A12" w:rsidRPr="00635A12">
        <w:rPr>
          <w:szCs w:val="20"/>
        </w:rPr>
        <w:t xml:space="preserve">ed the following conclusions regarding the </w:t>
      </w:r>
      <w:r w:rsidR="00AE6361" w:rsidRPr="00E80089">
        <w:rPr>
          <w:rFonts w:cs="Times"/>
        </w:rPr>
        <w:t xml:space="preserve">beam/antenna information </w:t>
      </w:r>
      <w:r w:rsidR="00AE6361">
        <w:t>for DL AOD in NR positioning</w:t>
      </w:r>
      <w:r w:rsidRPr="002E6B96">
        <w:rPr>
          <w:rFonts w:hint="eastAsia"/>
          <w:szCs w:val="20"/>
        </w:rPr>
        <w:t>:</w:t>
      </w:r>
    </w:p>
    <w:p w14:paraId="5CFC8C67" w14:textId="77777777" w:rsidR="00AE6361" w:rsidRDefault="00AE6361" w:rsidP="00AE6361">
      <w:pPr>
        <w:rPr>
          <w:iCs/>
        </w:rPr>
      </w:pPr>
      <w:r w:rsidRPr="00E80089">
        <w:rPr>
          <w:iCs/>
          <w:highlight w:val="green"/>
        </w:rPr>
        <w:t>Agreement:</w:t>
      </w:r>
    </w:p>
    <w:p w14:paraId="5FA32FAC" w14:textId="77777777" w:rsidR="00AE6361" w:rsidRPr="00E80089" w:rsidRDefault="00AE6361" w:rsidP="00AE6361">
      <w:pPr>
        <w:rPr>
          <w:rFonts w:cs="Times"/>
        </w:rPr>
      </w:pPr>
      <w:r w:rsidRPr="00E80089">
        <w:rPr>
          <w:rFonts w:cs="Times"/>
        </w:rPr>
        <w:t xml:space="preserve">For the beam/antenna information to be optionally provided to the LMF by the </w:t>
      </w:r>
      <w:proofErr w:type="spellStart"/>
      <w:r w:rsidRPr="00E80089">
        <w:rPr>
          <w:rFonts w:cs="Times"/>
        </w:rPr>
        <w:t>gnodeB</w:t>
      </w:r>
      <w:proofErr w:type="spellEnd"/>
      <w:r w:rsidRPr="00E80089">
        <w:rPr>
          <w:rFonts w:cs="Times"/>
        </w:rPr>
        <w:t>, decide to support one of the following options:</w:t>
      </w:r>
    </w:p>
    <w:p w14:paraId="1268B4AD" w14:textId="77777777" w:rsidR="00AE6361" w:rsidRPr="00E80089" w:rsidRDefault="00AE6361" w:rsidP="00AE6361">
      <w:pPr>
        <w:pStyle w:val="af0"/>
        <w:numPr>
          <w:ilvl w:val="0"/>
          <w:numId w:val="44"/>
        </w:numPr>
        <w:overflowPunct/>
        <w:autoSpaceDE/>
        <w:autoSpaceDN/>
        <w:adjustRightInd/>
        <w:spacing w:after="0" w:line="259" w:lineRule="auto"/>
        <w:contextualSpacing w:val="0"/>
        <w:textAlignment w:val="auto"/>
        <w:rPr>
          <w:lang w:val="en-US"/>
        </w:rPr>
      </w:pPr>
      <w:r w:rsidRPr="00E80089">
        <w:rPr>
          <w:lang w:val="en-US"/>
        </w:rPr>
        <w:t>Option 2.1: The gNB reports quantized version of the relative Power/Angle response per PRS resource per TRP</w:t>
      </w:r>
      <w:r w:rsidRPr="00E80089">
        <w:rPr>
          <w:lang w:val="en-US"/>
        </w:rPr>
        <w:tab/>
      </w:r>
    </w:p>
    <w:p w14:paraId="55E8067F" w14:textId="77777777" w:rsidR="00AE6361" w:rsidRPr="00E80089" w:rsidRDefault="00AE6361" w:rsidP="00AE6361">
      <w:pPr>
        <w:pStyle w:val="af0"/>
        <w:numPr>
          <w:ilvl w:val="1"/>
          <w:numId w:val="44"/>
        </w:numPr>
        <w:overflowPunct/>
        <w:autoSpaceDE/>
        <w:autoSpaceDN/>
        <w:adjustRightInd/>
        <w:spacing w:after="0" w:line="259" w:lineRule="auto"/>
        <w:contextualSpacing w:val="0"/>
        <w:textAlignment w:val="auto"/>
        <w:rPr>
          <w:rFonts w:cs="Times"/>
          <w:lang w:val="en-US"/>
        </w:rPr>
      </w:pPr>
      <w:r w:rsidRPr="00E80089">
        <w:rPr>
          <w:rFonts w:eastAsia="Times New Roman"/>
          <w:lang w:val="en-US"/>
        </w:rPr>
        <w:t>The relative power is defined with respect to the peak power of that resource</w:t>
      </w:r>
    </w:p>
    <w:p w14:paraId="414E1213" w14:textId="77777777" w:rsidR="00AE6361" w:rsidRPr="00E80089" w:rsidRDefault="00AE6361" w:rsidP="00AE6361">
      <w:pPr>
        <w:pStyle w:val="af0"/>
        <w:numPr>
          <w:ilvl w:val="1"/>
          <w:numId w:val="44"/>
        </w:numPr>
        <w:overflowPunct/>
        <w:autoSpaceDE/>
        <w:autoSpaceDN/>
        <w:adjustRightInd/>
        <w:spacing w:after="0" w:line="259" w:lineRule="auto"/>
        <w:contextualSpacing w:val="0"/>
        <w:textAlignment w:val="auto"/>
        <w:rPr>
          <w:rFonts w:cs="Times"/>
          <w:lang w:val="en-US"/>
        </w:rPr>
      </w:pPr>
      <w:r w:rsidRPr="00E80089">
        <w:rPr>
          <w:rFonts w:eastAsia="Times New Roman"/>
          <w:lang w:val="en-US"/>
        </w:rPr>
        <w:t xml:space="preserve">FFS: How many relative power levels can be included (e.g., single -3 dB power-levels, multiple power-levels, </w:t>
      </w:r>
      <w:proofErr w:type="spellStart"/>
      <w:r w:rsidRPr="00E80089">
        <w:rPr>
          <w:rFonts w:eastAsia="Times New Roman"/>
          <w:lang w:val="en-US"/>
        </w:rPr>
        <w:t>etc</w:t>
      </w:r>
      <w:proofErr w:type="spellEnd"/>
      <w:r w:rsidRPr="00E80089">
        <w:rPr>
          <w:rFonts w:eastAsia="Times New Roman"/>
          <w:lang w:val="en-US"/>
        </w:rPr>
        <w:t xml:space="preserve">). </w:t>
      </w:r>
    </w:p>
    <w:p w14:paraId="6B1837DE" w14:textId="77777777" w:rsidR="00AE6361" w:rsidRPr="00E80089" w:rsidRDefault="00AE6361" w:rsidP="00AE6361">
      <w:pPr>
        <w:pStyle w:val="af0"/>
        <w:numPr>
          <w:ilvl w:val="0"/>
          <w:numId w:val="44"/>
        </w:numPr>
        <w:overflowPunct/>
        <w:autoSpaceDE/>
        <w:autoSpaceDN/>
        <w:adjustRightInd/>
        <w:spacing w:after="0" w:line="259" w:lineRule="auto"/>
        <w:contextualSpacing w:val="0"/>
        <w:textAlignment w:val="auto"/>
        <w:rPr>
          <w:rFonts w:cs="Times"/>
          <w:lang w:val="en-US"/>
        </w:rPr>
      </w:pPr>
      <w:r w:rsidRPr="00E80089">
        <w:rPr>
          <w:lang w:val="en-US"/>
        </w:rPr>
        <w:t xml:space="preserve">Option 2.2: The gNB reports quantized version of the relative Power </w:t>
      </w:r>
      <w:r w:rsidRPr="00E80089">
        <w:rPr>
          <w:u w:val="single"/>
          <w:lang w:val="en-US"/>
        </w:rPr>
        <w:t>between</w:t>
      </w:r>
      <w:r w:rsidRPr="00E80089">
        <w:rPr>
          <w:lang w:val="en-US"/>
        </w:rPr>
        <w:t xml:space="preserve"> PRS resources per angle per TRP.</w:t>
      </w:r>
    </w:p>
    <w:p w14:paraId="1B243F1B" w14:textId="77777777" w:rsidR="00AE6361" w:rsidRPr="00E80089" w:rsidRDefault="00AE6361" w:rsidP="00AE6361">
      <w:pPr>
        <w:pStyle w:val="af0"/>
        <w:numPr>
          <w:ilvl w:val="1"/>
          <w:numId w:val="44"/>
        </w:numPr>
        <w:overflowPunct/>
        <w:autoSpaceDE/>
        <w:autoSpaceDN/>
        <w:adjustRightInd/>
        <w:spacing w:after="0" w:line="259" w:lineRule="auto"/>
        <w:contextualSpacing w:val="0"/>
        <w:textAlignment w:val="auto"/>
        <w:rPr>
          <w:rFonts w:cs="Times"/>
          <w:lang w:val="en-US"/>
        </w:rPr>
      </w:pPr>
      <w:r w:rsidRPr="00E80089">
        <w:rPr>
          <w:rFonts w:eastAsia="Times New Roman"/>
          <w:lang w:val="en-US"/>
        </w:rPr>
        <w:t>The relative power is defined with respect to the peak power in each angle</w:t>
      </w:r>
    </w:p>
    <w:p w14:paraId="5895A13C" w14:textId="77777777" w:rsidR="00AE6361" w:rsidRPr="00E80089" w:rsidRDefault="00AE6361" w:rsidP="00AE6361">
      <w:pPr>
        <w:pStyle w:val="af0"/>
        <w:numPr>
          <w:ilvl w:val="1"/>
          <w:numId w:val="44"/>
        </w:numPr>
        <w:overflowPunct/>
        <w:autoSpaceDE/>
        <w:autoSpaceDN/>
        <w:adjustRightInd/>
        <w:spacing w:after="0" w:line="259" w:lineRule="auto"/>
        <w:contextualSpacing w:val="0"/>
        <w:textAlignment w:val="auto"/>
        <w:rPr>
          <w:rFonts w:cs="Times"/>
          <w:lang w:val="en-US"/>
        </w:rPr>
      </w:pPr>
      <w:r w:rsidRPr="00E80089">
        <w:rPr>
          <w:rFonts w:eastAsia="Times New Roman"/>
          <w:lang w:val="en-US"/>
        </w:rPr>
        <w:t>For each angle, at least two PRS resources are reported.</w:t>
      </w:r>
    </w:p>
    <w:p w14:paraId="7F575E00" w14:textId="77777777" w:rsidR="00AE6361" w:rsidRPr="00E80089" w:rsidRDefault="00AE6361" w:rsidP="00AE6361">
      <w:pPr>
        <w:pStyle w:val="af0"/>
        <w:numPr>
          <w:ilvl w:val="0"/>
          <w:numId w:val="44"/>
        </w:numPr>
        <w:overflowPunct/>
        <w:autoSpaceDE/>
        <w:autoSpaceDN/>
        <w:adjustRightInd/>
        <w:spacing w:after="0" w:line="259" w:lineRule="auto"/>
        <w:textAlignment w:val="auto"/>
        <w:rPr>
          <w:lang w:val="en-US"/>
        </w:rPr>
      </w:pPr>
      <w:r w:rsidRPr="00E80089">
        <w:rPr>
          <w:lang w:val="en-US"/>
        </w:rPr>
        <w:t>FFS: support of multiple levels of quantization</w:t>
      </w:r>
    </w:p>
    <w:p w14:paraId="55BE12B8" w14:textId="77777777" w:rsidR="00AE6361" w:rsidRPr="00E80089" w:rsidRDefault="00AE6361" w:rsidP="00AE6361">
      <w:pPr>
        <w:pStyle w:val="af0"/>
        <w:numPr>
          <w:ilvl w:val="0"/>
          <w:numId w:val="44"/>
        </w:numPr>
        <w:overflowPunct/>
        <w:autoSpaceDE/>
        <w:autoSpaceDN/>
        <w:adjustRightInd/>
        <w:spacing w:after="0" w:line="259" w:lineRule="auto"/>
        <w:textAlignment w:val="auto"/>
        <w:rPr>
          <w:lang w:val="en-US"/>
        </w:rPr>
      </w:pPr>
      <w:r w:rsidRPr="00E80089">
        <w:rPr>
          <w:lang w:val="en-US"/>
        </w:rPr>
        <w:t>FFS: how the report is constructed</w:t>
      </w:r>
    </w:p>
    <w:p w14:paraId="77E10C42" w14:textId="77777777" w:rsidR="00AE6361" w:rsidRPr="00E80089" w:rsidRDefault="00AE6361" w:rsidP="00AE6361">
      <w:pPr>
        <w:pStyle w:val="af0"/>
        <w:numPr>
          <w:ilvl w:val="0"/>
          <w:numId w:val="44"/>
        </w:numPr>
        <w:overflowPunct/>
        <w:autoSpaceDE/>
        <w:autoSpaceDN/>
        <w:adjustRightInd/>
        <w:spacing w:after="0" w:line="259" w:lineRule="auto"/>
        <w:textAlignment w:val="auto"/>
        <w:rPr>
          <w:rFonts w:eastAsia="等线"/>
          <w:lang w:val="en-US"/>
        </w:rPr>
      </w:pPr>
      <w:r w:rsidRPr="00E80089">
        <w:rPr>
          <w:lang w:val="en-US"/>
        </w:rPr>
        <w:t>FFS: overhead reduction mechanisms, including reusing of associated-dl-PRS-ID as a way of signaling that 2 TRPs have the same beam information</w:t>
      </w:r>
    </w:p>
    <w:p w14:paraId="0FA04401" w14:textId="77777777" w:rsidR="00AE6361" w:rsidRPr="00E80089" w:rsidRDefault="00AE6361" w:rsidP="00AE6361">
      <w:pPr>
        <w:pStyle w:val="af0"/>
        <w:numPr>
          <w:ilvl w:val="0"/>
          <w:numId w:val="44"/>
        </w:numPr>
        <w:overflowPunct/>
        <w:autoSpaceDE/>
        <w:autoSpaceDN/>
        <w:adjustRightInd/>
        <w:spacing w:after="0" w:line="259" w:lineRule="auto"/>
        <w:textAlignment w:val="auto"/>
        <w:rPr>
          <w:rFonts w:eastAsia="等线"/>
          <w:lang w:val="en-US"/>
        </w:rPr>
      </w:pPr>
      <w:r w:rsidRPr="00E80089">
        <w:rPr>
          <w:lang w:val="en-US"/>
        </w:rPr>
        <w:t xml:space="preserve">The gNB beam/antenna information can optionally be provided to the UE by the LMF </w:t>
      </w:r>
    </w:p>
    <w:p w14:paraId="125D8FCA" w14:textId="77777777" w:rsidR="00AE6361" w:rsidRPr="00E80089" w:rsidRDefault="00AE6361" w:rsidP="00AE6361">
      <w:pPr>
        <w:pStyle w:val="af0"/>
        <w:numPr>
          <w:ilvl w:val="0"/>
          <w:numId w:val="44"/>
        </w:numPr>
        <w:overflowPunct/>
        <w:autoSpaceDE/>
        <w:autoSpaceDN/>
        <w:adjustRightInd/>
        <w:spacing w:after="0" w:line="259" w:lineRule="auto"/>
        <w:textAlignment w:val="auto"/>
        <w:rPr>
          <w:lang w:val="en-US"/>
        </w:rPr>
      </w:pPr>
      <w:r w:rsidRPr="00E80089">
        <w:rPr>
          <w:lang w:val="en-US"/>
        </w:rPr>
        <w:t>Note</w:t>
      </w:r>
      <w:r w:rsidRPr="00DE58AF">
        <w:rPr>
          <w:highlight w:val="yellow"/>
          <w:lang w:val="en-US"/>
        </w:rPr>
        <w:t>: Up to RAN2 &amp; RAN3 the signaling/procedures on how the LMF receives this information from the gNBs</w:t>
      </w:r>
    </w:p>
    <w:p w14:paraId="38BD9B53" w14:textId="17077E53" w:rsidR="00AE6361" w:rsidRPr="002C6F03" w:rsidRDefault="00AE6361" w:rsidP="005352C9">
      <w:pPr>
        <w:pStyle w:val="af0"/>
        <w:numPr>
          <w:ilvl w:val="0"/>
          <w:numId w:val="44"/>
        </w:numPr>
        <w:overflowPunct/>
        <w:autoSpaceDE/>
        <w:autoSpaceDN/>
        <w:adjustRightInd/>
        <w:spacing w:after="0" w:line="259" w:lineRule="auto"/>
        <w:textAlignment w:val="auto"/>
        <w:rPr>
          <w:lang w:val="en-US"/>
        </w:rPr>
      </w:pPr>
      <w:r w:rsidRPr="00E80089">
        <w:rPr>
          <w:lang w:val="en-US"/>
        </w:rPr>
        <w:t>Send an LS to RAN2 &amp; RAN3 with this agreement</w:t>
      </w:r>
    </w:p>
    <w:p w14:paraId="1585F9D1" w14:textId="77777777" w:rsidR="002C6F03" w:rsidRPr="002C6F03" w:rsidRDefault="002C6F03" w:rsidP="002C6F03">
      <w:pPr>
        <w:spacing w:line="259" w:lineRule="auto"/>
        <w:ind w:left="360"/>
        <w:rPr>
          <w:rFonts w:eastAsiaTheme="minorEastAsia"/>
          <w:lang w:eastAsia="zh-CN"/>
        </w:rPr>
      </w:pPr>
    </w:p>
    <w:p w14:paraId="36831AE0" w14:textId="19E0CA55" w:rsidR="00376EB5" w:rsidRPr="00C806CB" w:rsidRDefault="003358BE" w:rsidP="005352C9">
      <w:pPr>
        <w:pStyle w:val="a1"/>
        <w:rPr>
          <w:rFonts w:eastAsiaTheme="minorEastAsia"/>
          <w:szCs w:val="20"/>
          <w:lang w:eastAsia="zh-CN"/>
        </w:rPr>
      </w:pPr>
      <w:r w:rsidRPr="005352C9">
        <w:rPr>
          <w:rFonts w:hint="eastAsia"/>
          <w:szCs w:val="20"/>
        </w:rPr>
        <w:t xml:space="preserve">In this contribution, </w:t>
      </w:r>
      <w:r w:rsidRPr="005352C9">
        <w:rPr>
          <w:szCs w:val="20"/>
        </w:rPr>
        <w:t xml:space="preserve">we provide analysis and </w:t>
      </w:r>
      <w:r w:rsidRPr="005352C9">
        <w:rPr>
          <w:rFonts w:hint="eastAsia"/>
          <w:szCs w:val="20"/>
        </w:rPr>
        <w:t>proposal</w:t>
      </w:r>
      <w:r w:rsidR="006D5141" w:rsidRPr="005352C9">
        <w:rPr>
          <w:szCs w:val="20"/>
        </w:rPr>
        <w:t>s on</w:t>
      </w:r>
      <w:r w:rsidRPr="005352C9">
        <w:rPr>
          <w:szCs w:val="20"/>
        </w:rPr>
        <w:t xml:space="preserve"> impact on RAN3</w:t>
      </w:r>
      <w:r w:rsidR="007F31CA" w:rsidRPr="005352C9">
        <w:rPr>
          <w:rFonts w:hint="eastAsia"/>
          <w:szCs w:val="20"/>
        </w:rPr>
        <w:t xml:space="preserve"> specification</w:t>
      </w:r>
      <w:r w:rsidRPr="005352C9">
        <w:rPr>
          <w:rFonts w:hint="eastAsia"/>
          <w:szCs w:val="20"/>
        </w:rPr>
        <w:t>.</w:t>
      </w:r>
      <w:r w:rsidR="00C806CB">
        <w:rPr>
          <w:rFonts w:eastAsiaTheme="minorEastAsia" w:hint="eastAsia"/>
          <w:szCs w:val="20"/>
          <w:lang w:eastAsia="zh-CN"/>
        </w:rPr>
        <w:t xml:space="preserve"> Accordingly a draft Reply LS is provided [2].</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27BEC39C" w14:textId="77777777" w:rsidR="00DE7D74" w:rsidRDefault="00DE7D74" w:rsidP="00103970">
      <w:pPr>
        <w:pStyle w:val="a1"/>
        <w:rPr>
          <w:rFonts w:eastAsiaTheme="minorEastAsia"/>
          <w:szCs w:val="20"/>
          <w:lang w:eastAsia="zh-CN"/>
        </w:rPr>
      </w:pPr>
      <w:r w:rsidRPr="00DE7D74">
        <w:rPr>
          <w:szCs w:val="20"/>
        </w:rPr>
        <w:t>According</w:t>
      </w:r>
      <w:r w:rsidRPr="00DE7D74">
        <w:rPr>
          <w:rFonts w:hint="eastAsia"/>
          <w:szCs w:val="20"/>
        </w:rPr>
        <w:t xml:space="preserve"> to previous RAN3 meetings, </w:t>
      </w:r>
      <w:r w:rsidRPr="00DE7D74">
        <w:rPr>
          <w:szCs w:val="20"/>
        </w:rPr>
        <w:t xml:space="preserve">the solution for enhancement for DL-AOD Positioning was discussed, and the final conclusion of the </w:t>
      </w:r>
      <w:r w:rsidRPr="00DE7D74">
        <w:rPr>
          <w:rFonts w:hint="eastAsia"/>
          <w:szCs w:val="20"/>
        </w:rPr>
        <w:t>topic</w:t>
      </w:r>
      <w:r>
        <w:rPr>
          <w:szCs w:val="20"/>
        </w:rPr>
        <w:t xml:space="preserve"> is</w:t>
      </w:r>
      <w:r w:rsidRPr="00DE7D74">
        <w:rPr>
          <w:szCs w:val="20"/>
        </w:rPr>
        <w:t xml:space="preserve"> that</w:t>
      </w:r>
      <w:r w:rsidRPr="00DE7D74">
        <w:rPr>
          <w:rFonts w:hint="eastAsia"/>
          <w:szCs w:val="20"/>
        </w:rPr>
        <w:t xml:space="preserve"> </w:t>
      </w:r>
      <w:r w:rsidR="00493F03" w:rsidRPr="00DE7D74">
        <w:rPr>
          <w:szCs w:val="20"/>
          <w:highlight w:val="green"/>
        </w:rPr>
        <w:t>Angle report from gNB to LMF for DL-AoD is not supported</w:t>
      </w:r>
      <w:r>
        <w:rPr>
          <w:rFonts w:eastAsiaTheme="minorEastAsia" w:hint="eastAsia"/>
          <w:szCs w:val="20"/>
          <w:lang w:eastAsia="zh-CN"/>
        </w:rPr>
        <w:t xml:space="preserve">. </w:t>
      </w:r>
    </w:p>
    <w:p w14:paraId="499A4CB3" w14:textId="4D3C3D51" w:rsidR="00D15870" w:rsidRPr="00D15870" w:rsidRDefault="00DE7D74" w:rsidP="00103970">
      <w:pPr>
        <w:pStyle w:val="a1"/>
        <w:rPr>
          <w:rFonts w:eastAsiaTheme="minorEastAsia"/>
          <w:szCs w:val="20"/>
          <w:lang w:eastAsia="zh-CN"/>
        </w:rPr>
      </w:pPr>
      <w:r>
        <w:rPr>
          <w:rFonts w:eastAsiaTheme="minorEastAsia" w:hint="eastAsia"/>
          <w:szCs w:val="20"/>
          <w:lang w:eastAsia="zh-CN"/>
        </w:rPr>
        <w:t>Therefore, RAN3 only support Optio</w:t>
      </w:r>
      <w:r w:rsidRPr="00DE7D74">
        <w:rPr>
          <w:rFonts w:hint="eastAsia"/>
          <w:szCs w:val="20"/>
        </w:rPr>
        <w:t xml:space="preserve">n 1: </w:t>
      </w:r>
      <w:r w:rsidR="00054B66" w:rsidRPr="00DE7D74">
        <w:rPr>
          <w:szCs w:val="20"/>
          <w:u w:val="single"/>
        </w:rPr>
        <w:t>The enhanced beam information from the gNB is provided to the LMF and helps LMF converts the RSRP measurement reported by the UE to the angle and further calculates the UE position</w:t>
      </w:r>
      <w:r>
        <w:rPr>
          <w:rFonts w:eastAsiaTheme="minorEastAsia" w:hint="eastAsia"/>
          <w:szCs w:val="20"/>
          <w:lang w:eastAsia="zh-CN"/>
        </w:rPr>
        <w:t xml:space="preserve">, </w:t>
      </w:r>
      <w:r w:rsidR="00493F03" w:rsidRPr="00DE7D74">
        <w:rPr>
          <w:rFonts w:hint="eastAsia"/>
          <w:szCs w:val="20"/>
        </w:rPr>
        <w:t>but</w:t>
      </w:r>
      <w:r w:rsidR="00493F03" w:rsidRPr="00493F03">
        <w:rPr>
          <w:szCs w:val="20"/>
        </w:rPr>
        <w:t xml:space="preserve"> </w:t>
      </w:r>
      <w:r w:rsidR="00493F03" w:rsidRPr="00435358">
        <w:rPr>
          <w:szCs w:val="20"/>
        </w:rPr>
        <w:t xml:space="preserve">more details of </w:t>
      </w:r>
      <w:r w:rsidR="00493F03" w:rsidRPr="005957CE">
        <w:rPr>
          <w:szCs w:val="20"/>
        </w:rPr>
        <w:t>contents of the beam/antenna information</w:t>
      </w:r>
      <w:r w:rsidR="00493F03" w:rsidRPr="00435358">
        <w:rPr>
          <w:szCs w:val="20"/>
        </w:rPr>
        <w:t xml:space="preserve"> need </w:t>
      </w:r>
      <w:r w:rsidR="00493F03">
        <w:rPr>
          <w:szCs w:val="20"/>
        </w:rPr>
        <w:t>to be discussed by RAN1</w:t>
      </w:r>
      <w:r w:rsidR="00493F03" w:rsidRPr="00DE7D74">
        <w:rPr>
          <w:rFonts w:hint="eastAsia"/>
          <w:szCs w:val="20"/>
        </w:rPr>
        <w:t xml:space="preserve">. </w:t>
      </w:r>
      <w:r w:rsidR="00D15870" w:rsidRPr="00D15870">
        <w:rPr>
          <w:szCs w:val="20"/>
        </w:rPr>
        <w:t>A</w:t>
      </w:r>
      <w:r w:rsidR="00161D39">
        <w:rPr>
          <w:rFonts w:eastAsiaTheme="minorEastAsia" w:hint="eastAsia"/>
          <w:szCs w:val="20"/>
          <w:lang w:eastAsia="zh-CN"/>
        </w:rPr>
        <w:t>n</w:t>
      </w:r>
      <w:r w:rsidR="00D15870" w:rsidRPr="00D15870">
        <w:rPr>
          <w:szCs w:val="20"/>
        </w:rPr>
        <w:t xml:space="preserve"> </w:t>
      </w:r>
      <w:r w:rsidR="00D15870">
        <w:rPr>
          <w:rFonts w:eastAsiaTheme="minorEastAsia" w:hint="eastAsia"/>
          <w:szCs w:val="20"/>
          <w:lang w:eastAsia="zh-CN"/>
        </w:rPr>
        <w:t xml:space="preserve">example of </w:t>
      </w:r>
      <w:r w:rsidR="00D15870" w:rsidRPr="00D15870">
        <w:rPr>
          <w:szCs w:val="20"/>
        </w:rPr>
        <w:t>s</w:t>
      </w:r>
      <w:r w:rsidR="00D15870">
        <w:rPr>
          <w:szCs w:val="20"/>
        </w:rPr>
        <w:t>ignaling proce</w:t>
      </w:r>
      <w:r w:rsidR="00D15870">
        <w:rPr>
          <w:rFonts w:eastAsiaTheme="minorEastAsia" w:hint="eastAsia"/>
          <w:szCs w:val="20"/>
          <w:lang w:eastAsia="zh-CN"/>
        </w:rPr>
        <w:t xml:space="preserve">dure for </w:t>
      </w:r>
      <w:r w:rsidR="00D15870" w:rsidRPr="00DE7D74">
        <w:rPr>
          <w:szCs w:val="20"/>
        </w:rPr>
        <w:t>DL-AOD Positioning</w:t>
      </w:r>
      <w:r w:rsidR="00D15870" w:rsidRPr="00D15870">
        <w:rPr>
          <w:szCs w:val="20"/>
        </w:rPr>
        <w:t xml:space="preserve"> is shown </w:t>
      </w:r>
      <w:r w:rsidR="00D15870">
        <w:rPr>
          <w:rFonts w:eastAsiaTheme="minorEastAsia" w:hint="eastAsia"/>
          <w:szCs w:val="20"/>
          <w:lang w:eastAsia="zh-CN"/>
        </w:rPr>
        <w:t>in figure 1:</w:t>
      </w:r>
    </w:p>
    <w:p w14:paraId="311142CE" w14:textId="7E3CB3B8" w:rsidR="00D15870" w:rsidRDefault="00D15870" w:rsidP="00D15870">
      <w:pPr>
        <w:pStyle w:val="a1"/>
        <w:jc w:val="center"/>
        <w:rPr>
          <w:rFonts w:eastAsiaTheme="minorEastAsia"/>
          <w:szCs w:val="20"/>
          <w:lang w:eastAsia="zh-CN"/>
        </w:rPr>
      </w:pPr>
      <w:r w:rsidRPr="00474ACC">
        <w:rPr>
          <w:noProof/>
          <w:lang w:eastAsia="zh-CN"/>
        </w:rPr>
        <w:lastRenderedPageBreak/>
        <w:drawing>
          <wp:inline distT="0" distB="0" distL="0" distR="0" wp14:anchorId="79C7A6B5" wp14:editId="7B535A2C">
            <wp:extent cx="5273040" cy="23787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3040" cy="2378710"/>
                    </a:xfrm>
                    <a:prstGeom prst="rect">
                      <a:avLst/>
                    </a:prstGeom>
                    <a:noFill/>
                    <a:ln>
                      <a:noFill/>
                    </a:ln>
                  </pic:spPr>
                </pic:pic>
              </a:graphicData>
            </a:graphic>
          </wp:inline>
        </w:drawing>
      </w:r>
    </w:p>
    <w:p w14:paraId="47B743E4" w14:textId="63D70557" w:rsidR="00D15870" w:rsidRPr="00D15870" w:rsidRDefault="00D15870" w:rsidP="00D15870">
      <w:pPr>
        <w:pStyle w:val="a1"/>
        <w:jc w:val="center"/>
        <w:rPr>
          <w:rFonts w:eastAsiaTheme="minorEastAsia"/>
          <w:szCs w:val="20"/>
          <w:lang w:eastAsia="zh-CN"/>
        </w:rPr>
      </w:pPr>
      <w:bookmarkStart w:id="6" w:name="_Ref60754681"/>
      <w:r>
        <w:t xml:space="preserve">Figure </w:t>
      </w:r>
      <w:bookmarkEnd w:id="6"/>
      <w:r>
        <w:rPr>
          <w:rFonts w:hint="eastAsia"/>
          <w:noProof/>
          <w:lang w:eastAsia="zh-CN"/>
        </w:rPr>
        <w:t>1</w:t>
      </w:r>
      <w:r>
        <w:t xml:space="preserve"> </w:t>
      </w:r>
      <w:r w:rsidR="00EA5439">
        <w:rPr>
          <w:rFonts w:eastAsiaTheme="minorEastAsia" w:hint="eastAsia"/>
          <w:szCs w:val="20"/>
          <w:lang w:eastAsia="zh-CN"/>
        </w:rPr>
        <w:t>S</w:t>
      </w:r>
      <w:r w:rsidR="00EA5439">
        <w:rPr>
          <w:szCs w:val="20"/>
        </w:rPr>
        <w:t xml:space="preserve">ignaling </w:t>
      </w:r>
      <w:r w:rsidR="00EA5439">
        <w:rPr>
          <w:rFonts w:eastAsiaTheme="minorEastAsia" w:hint="eastAsia"/>
          <w:szCs w:val="20"/>
          <w:lang w:eastAsia="zh-CN"/>
        </w:rPr>
        <w:t>P</w:t>
      </w:r>
      <w:r w:rsidR="00EA5439">
        <w:rPr>
          <w:szCs w:val="20"/>
        </w:rPr>
        <w:t>roce</w:t>
      </w:r>
      <w:r w:rsidR="00EA5439">
        <w:rPr>
          <w:rFonts w:eastAsiaTheme="minorEastAsia" w:hint="eastAsia"/>
          <w:szCs w:val="20"/>
          <w:lang w:eastAsia="zh-CN"/>
        </w:rPr>
        <w:t xml:space="preserve">dure for </w:t>
      </w:r>
      <w:r w:rsidR="00EA5439" w:rsidRPr="00DE7D74">
        <w:rPr>
          <w:szCs w:val="20"/>
        </w:rPr>
        <w:t>DL-AOD Positioning</w:t>
      </w:r>
    </w:p>
    <w:p w14:paraId="63731C04" w14:textId="18AC1214" w:rsidR="00493F03" w:rsidRPr="00834DA5" w:rsidRDefault="00DE7D74" w:rsidP="00FB3373">
      <w:pPr>
        <w:pStyle w:val="a1"/>
        <w:rPr>
          <w:rFonts w:eastAsiaTheme="minorEastAsia"/>
          <w:szCs w:val="20"/>
          <w:lang w:eastAsia="zh-CN"/>
        </w:rPr>
      </w:pPr>
      <w:r w:rsidRPr="00834DA5">
        <w:rPr>
          <w:szCs w:val="20"/>
        </w:rPr>
        <w:t>At</w:t>
      </w:r>
      <w:r w:rsidRPr="00834DA5">
        <w:rPr>
          <w:rFonts w:eastAsiaTheme="minorEastAsia"/>
          <w:szCs w:val="20"/>
          <w:lang w:eastAsia="zh-CN"/>
        </w:rPr>
        <w:t xml:space="preserve"> </w:t>
      </w:r>
      <w:r w:rsidR="00493F03" w:rsidRPr="00834DA5">
        <w:rPr>
          <w:szCs w:val="20"/>
        </w:rPr>
        <w:t>RAN1#</w:t>
      </w:r>
      <w:r w:rsidR="00C70767" w:rsidRPr="00834DA5">
        <w:rPr>
          <w:szCs w:val="20"/>
        </w:rPr>
        <w:t>106</w:t>
      </w:r>
      <w:r w:rsidRPr="00834DA5">
        <w:rPr>
          <w:rFonts w:eastAsiaTheme="minorEastAsia"/>
          <w:szCs w:val="20"/>
          <w:lang w:eastAsia="zh-CN"/>
        </w:rPr>
        <w:t xml:space="preserve"> meeting,</w:t>
      </w:r>
      <w:r w:rsidR="00FB3373" w:rsidRPr="00834DA5">
        <w:t xml:space="preserve"> </w:t>
      </w:r>
      <w:r w:rsidR="00FB3373" w:rsidRPr="00834DA5">
        <w:rPr>
          <w:rFonts w:eastAsiaTheme="minorEastAsia"/>
          <w:szCs w:val="20"/>
          <w:lang w:eastAsia="zh-CN"/>
        </w:rPr>
        <w:t xml:space="preserve">for the beam/antenna information of DL AOD, there are two options that need to be discussed: </w:t>
      </w:r>
    </w:p>
    <w:p w14:paraId="0A9009E3" w14:textId="56FDA736" w:rsidR="00C70767" w:rsidRPr="00834DA5" w:rsidRDefault="00C70767" w:rsidP="00C70767">
      <w:pPr>
        <w:pStyle w:val="a1"/>
        <w:numPr>
          <w:ilvl w:val="0"/>
          <w:numId w:val="45"/>
        </w:numPr>
        <w:rPr>
          <w:rFonts w:eastAsiaTheme="minorEastAsia"/>
          <w:lang w:eastAsia="zh-CN"/>
        </w:rPr>
      </w:pPr>
      <w:r w:rsidRPr="00834DA5">
        <w:t>Option 2.1: The gNB reports quantized version of the relative Power/Angle response per PRS resource per TRP</w:t>
      </w:r>
    </w:p>
    <w:p w14:paraId="5C04B269" w14:textId="67E83BFE" w:rsidR="00C70767" w:rsidRPr="00834DA5" w:rsidRDefault="00C70767" w:rsidP="00C70767">
      <w:pPr>
        <w:pStyle w:val="a1"/>
        <w:numPr>
          <w:ilvl w:val="0"/>
          <w:numId w:val="45"/>
        </w:numPr>
        <w:rPr>
          <w:rFonts w:eastAsiaTheme="minorEastAsia"/>
          <w:szCs w:val="20"/>
          <w:lang w:eastAsia="zh-CN"/>
        </w:rPr>
      </w:pPr>
      <w:r w:rsidRPr="00834DA5">
        <w:t xml:space="preserve">Option 2.2: The gNB reports quantized version of the relative Power </w:t>
      </w:r>
      <w:r w:rsidRPr="00834DA5">
        <w:rPr>
          <w:u w:val="single"/>
        </w:rPr>
        <w:t>between</w:t>
      </w:r>
      <w:r w:rsidRPr="00834DA5">
        <w:t xml:space="preserve"> PRS resources per angle per TRP</w:t>
      </w:r>
    </w:p>
    <w:p w14:paraId="340CB60C" w14:textId="27530043" w:rsidR="00C70767" w:rsidRPr="00834DA5" w:rsidRDefault="004A4249" w:rsidP="00103970">
      <w:pPr>
        <w:pStyle w:val="a1"/>
        <w:rPr>
          <w:szCs w:val="20"/>
        </w:rPr>
      </w:pPr>
      <w:r w:rsidRPr="00834DA5">
        <w:rPr>
          <w:szCs w:val="20"/>
        </w:rPr>
        <w:t xml:space="preserve">According to RAN1 analysis, both options are similar in terms of performance, so RAN2/3 is required to further evaluate the advantages and disadvantages of the two options in terms of </w:t>
      </w:r>
      <w:r w:rsidRPr="00834DA5">
        <w:rPr>
          <w:rFonts w:eastAsiaTheme="minorEastAsia"/>
          <w:szCs w:val="20"/>
          <w:lang w:eastAsia="zh-CN"/>
        </w:rPr>
        <w:t>IE</w:t>
      </w:r>
      <w:r w:rsidRPr="00834DA5">
        <w:rPr>
          <w:szCs w:val="20"/>
        </w:rPr>
        <w:t xml:space="preserve"> design and signaling overhead. The signaling procedure between gNB and LMF should</w:t>
      </w:r>
      <w:r w:rsidRPr="00834DA5">
        <w:rPr>
          <w:rFonts w:eastAsiaTheme="minorEastAsia"/>
          <w:szCs w:val="20"/>
          <w:lang w:eastAsia="zh-CN"/>
        </w:rPr>
        <w:t xml:space="preserve"> be </w:t>
      </w:r>
      <w:r w:rsidRPr="00834DA5">
        <w:rPr>
          <w:szCs w:val="20"/>
        </w:rPr>
        <w:t>considered by RAN3. Therefore, RAN3 needs to analyze impact</w:t>
      </w:r>
      <w:r w:rsidRPr="00834DA5">
        <w:rPr>
          <w:rFonts w:eastAsiaTheme="minorEastAsia"/>
          <w:szCs w:val="20"/>
          <w:lang w:eastAsia="zh-CN"/>
        </w:rPr>
        <w:t xml:space="preserve"> of </w:t>
      </w:r>
      <w:r w:rsidRPr="00834DA5">
        <w:rPr>
          <w:szCs w:val="20"/>
        </w:rPr>
        <w:t>the two options on the</w:t>
      </w:r>
      <w:r w:rsidRPr="00834DA5">
        <w:rPr>
          <w:rFonts w:eastAsiaTheme="minorEastAsia"/>
          <w:szCs w:val="20"/>
          <w:lang w:eastAsia="zh-CN"/>
        </w:rPr>
        <w:t xml:space="preserve"> </w:t>
      </w:r>
      <w:r w:rsidRPr="00834DA5">
        <w:rPr>
          <w:szCs w:val="20"/>
        </w:rPr>
        <w:t>NRPPa protocol.</w:t>
      </w:r>
    </w:p>
    <w:p w14:paraId="3145798F" w14:textId="39F4A27E" w:rsidR="004A4249" w:rsidRPr="00834DA5" w:rsidRDefault="004A4249" w:rsidP="004A4249">
      <w:pPr>
        <w:pStyle w:val="a1"/>
        <w:rPr>
          <w:b/>
          <w:szCs w:val="20"/>
          <w:u w:val="single"/>
        </w:rPr>
      </w:pPr>
      <w:r w:rsidRPr="00834DA5">
        <w:rPr>
          <w:b/>
          <w:szCs w:val="20"/>
          <w:u w:val="single"/>
        </w:rPr>
        <w:t xml:space="preserve">In terms of </w:t>
      </w:r>
      <w:proofErr w:type="gramStart"/>
      <w:r w:rsidRPr="00834DA5">
        <w:rPr>
          <w:b/>
          <w:szCs w:val="20"/>
          <w:u w:val="single"/>
        </w:rPr>
        <w:t>Signaling</w:t>
      </w:r>
      <w:proofErr w:type="gramEnd"/>
      <w:r w:rsidRPr="00834DA5">
        <w:rPr>
          <w:b/>
          <w:szCs w:val="20"/>
          <w:u w:val="single"/>
        </w:rPr>
        <w:t xml:space="preserve"> overhead</w:t>
      </w:r>
      <w:r w:rsidRPr="00834DA5">
        <w:rPr>
          <w:b/>
          <w:szCs w:val="20"/>
          <w:u w:val="single"/>
        </w:rPr>
        <w:t>：</w:t>
      </w:r>
    </w:p>
    <w:p w14:paraId="136FA37C" w14:textId="011E440E" w:rsidR="004A4249" w:rsidRPr="00834DA5" w:rsidRDefault="004A4249" w:rsidP="004A4249">
      <w:pPr>
        <w:pStyle w:val="a1"/>
        <w:rPr>
          <w:rFonts w:eastAsiaTheme="minorEastAsia"/>
          <w:szCs w:val="20"/>
          <w:lang w:eastAsia="zh-CN"/>
        </w:rPr>
      </w:pPr>
      <w:r w:rsidRPr="00834DA5">
        <w:rPr>
          <w:szCs w:val="20"/>
        </w:rPr>
        <w:t>If Option 2.1 is used, assuming that there are 4 PRS resources and 4 angle</w:t>
      </w:r>
      <w:r w:rsidRPr="00834DA5">
        <w:rPr>
          <w:rFonts w:eastAsiaTheme="minorEastAsia"/>
          <w:szCs w:val="20"/>
          <w:lang w:eastAsia="zh-CN"/>
        </w:rPr>
        <w:t xml:space="preserve"> </w:t>
      </w:r>
      <w:r w:rsidRPr="00834DA5">
        <w:rPr>
          <w:szCs w:val="20"/>
        </w:rPr>
        <w:t xml:space="preserve">directions, </w:t>
      </w:r>
      <w:r w:rsidRPr="00834DA5">
        <w:rPr>
          <w:rFonts w:eastAsiaTheme="minorEastAsia"/>
          <w:szCs w:val="20"/>
          <w:lang w:eastAsia="zh-CN"/>
        </w:rPr>
        <w:t xml:space="preserve">according to the </w:t>
      </w:r>
      <w:r w:rsidR="00F975C8" w:rsidRPr="00834DA5">
        <w:rPr>
          <w:rFonts w:eastAsiaTheme="minorEastAsia"/>
          <w:szCs w:val="20"/>
          <w:lang w:eastAsia="zh-CN"/>
        </w:rPr>
        <w:t xml:space="preserve">definition </w:t>
      </w:r>
      <w:r w:rsidRPr="00834DA5">
        <w:rPr>
          <w:rFonts w:eastAsiaTheme="minorEastAsia"/>
          <w:szCs w:val="20"/>
          <w:lang w:eastAsia="zh-CN"/>
        </w:rPr>
        <w:t>of RAN1</w:t>
      </w:r>
      <w:r w:rsidR="00F975C8" w:rsidRPr="00834DA5">
        <w:rPr>
          <w:rFonts w:eastAsiaTheme="minorEastAsia"/>
          <w:szCs w:val="20"/>
          <w:lang w:eastAsia="zh-CN"/>
        </w:rPr>
        <w:t xml:space="preserve"> “</w:t>
      </w:r>
      <w:r w:rsidR="00F975C8" w:rsidRPr="00834DA5">
        <w:rPr>
          <w:rFonts w:eastAsia="Times New Roman"/>
          <w:i/>
        </w:rPr>
        <w:t>The relative power is defined with respect to the peak power of that resource</w:t>
      </w:r>
      <w:r w:rsidR="00F975C8" w:rsidRPr="00834DA5">
        <w:rPr>
          <w:rFonts w:eastAsiaTheme="minorEastAsia"/>
          <w:szCs w:val="20"/>
          <w:lang w:eastAsia="zh-CN"/>
        </w:rPr>
        <w:t xml:space="preserve">” , then total </w:t>
      </w:r>
      <w:r w:rsidR="00F975C8" w:rsidRPr="00834DA5">
        <w:rPr>
          <w:szCs w:val="20"/>
        </w:rPr>
        <w:t>4 X 4 copies of the Relative Power information need to be reported</w:t>
      </w:r>
      <w:r w:rsidR="00F975C8" w:rsidRPr="00834DA5">
        <w:rPr>
          <w:rFonts w:eastAsiaTheme="minorEastAsia"/>
          <w:szCs w:val="20"/>
          <w:lang w:eastAsia="zh-CN"/>
        </w:rPr>
        <w:t xml:space="preserve"> from gNB to LMF in this case. </w:t>
      </w:r>
    </w:p>
    <w:p w14:paraId="6F4DFA48" w14:textId="68BD85B9" w:rsidR="009F0F7E" w:rsidRPr="00834DA5" w:rsidRDefault="00F975C8" w:rsidP="004A4249">
      <w:pPr>
        <w:pStyle w:val="a1"/>
        <w:rPr>
          <w:rFonts w:eastAsiaTheme="minorEastAsia"/>
          <w:szCs w:val="20"/>
          <w:lang w:eastAsia="zh-CN"/>
        </w:rPr>
      </w:pPr>
      <w:r w:rsidRPr="00834DA5">
        <w:rPr>
          <w:rFonts w:eastAsiaTheme="minorEastAsia"/>
          <w:szCs w:val="20"/>
          <w:lang w:eastAsia="zh-CN"/>
        </w:rPr>
        <w:t xml:space="preserve">If </w:t>
      </w:r>
      <w:r w:rsidRPr="00834DA5">
        <w:rPr>
          <w:szCs w:val="20"/>
        </w:rPr>
        <w:t>Option 2.</w:t>
      </w:r>
      <w:r w:rsidRPr="00834DA5">
        <w:rPr>
          <w:rFonts w:eastAsiaTheme="minorEastAsia"/>
          <w:szCs w:val="20"/>
          <w:lang w:eastAsia="zh-CN"/>
        </w:rPr>
        <w:t>2</w:t>
      </w:r>
      <w:r w:rsidRPr="00834DA5">
        <w:rPr>
          <w:szCs w:val="20"/>
        </w:rPr>
        <w:t xml:space="preserve"> is used, for</w:t>
      </w:r>
      <w:r w:rsidRPr="00834DA5">
        <w:rPr>
          <w:rFonts w:eastAsiaTheme="minorEastAsia"/>
          <w:szCs w:val="20"/>
          <w:lang w:eastAsia="zh-CN"/>
        </w:rPr>
        <w:t xml:space="preserve"> the above case, </w:t>
      </w:r>
      <w:r w:rsidRPr="00834DA5">
        <w:rPr>
          <w:szCs w:val="20"/>
        </w:rPr>
        <w:t xml:space="preserve">the relative Power </w:t>
      </w:r>
      <w:r w:rsidRPr="00834DA5">
        <w:rPr>
          <w:szCs w:val="20"/>
          <w:u w:val="single"/>
        </w:rPr>
        <w:t>between</w:t>
      </w:r>
      <w:r w:rsidRPr="00834DA5">
        <w:rPr>
          <w:szCs w:val="20"/>
        </w:rPr>
        <w:t xml:space="preserve"> each PRS resource is required to be considered</w:t>
      </w:r>
      <w:r w:rsidR="009F0F7E" w:rsidRPr="00834DA5">
        <w:rPr>
          <w:szCs w:val="20"/>
        </w:rPr>
        <w:t xml:space="preserve">, </w:t>
      </w:r>
      <w:proofErr w:type="gramStart"/>
      <w:r w:rsidR="009F0F7E" w:rsidRPr="00834DA5">
        <w:rPr>
          <w:szCs w:val="20"/>
        </w:rPr>
        <w:t>then</w:t>
      </w:r>
      <w:proofErr w:type="gramEnd"/>
      <w:r w:rsidR="00F0797C" w:rsidRPr="00834DA5">
        <w:rPr>
          <w:rFonts w:eastAsiaTheme="minorEastAsia"/>
          <w:szCs w:val="20"/>
          <w:lang w:eastAsia="zh-CN"/>
        </w:rPr>
        <w:t xml:space="preserve"> </w:t>
      </w:r>
      <w:r w:rsidR="009F0F7E" w:rsidRPr="00834DA5">
        <w:rPr>
          <w:szCs w:val="20"/>
        </w:rPr>
        <w:t>total</w:t>
      </w:r>
      <w:r w:rsidR="009F0F7E" w:rsidRPr="00834DA5">
        <w:rPr>
          <w:rFonts w:eastAsiaTheme="minorEastAsia"/>
          <w:szCs w:val="20"/>
          <w:lang w:eastAsia="zh-CN"/>
        </w:rPr>
        <w:t xml:space="preserve"> </w:t>
      </w:r>
      <w:r w:rsidR="0033005C" w:rsidRPr="00834DA5">
        <w:rPr>
          <w:szCs w:val="20"/>
        </w:rPr>
        <w:t xml:space="preserve">4 X 6 copies of the </w:t>
      </w:r>
      <w:r w:rsidR="0033005C" w:rsidRPr="00834DA5">
        <w:rPr>
          <w:rFonts w:eastAsiaTheme="minorEastAsia"/>
          <w:szCs w:val="20"/>
          <w:lang w:eastAsia="zh-CN"/>
        </w:rPr>
        <w:t>R</w:t>
      </w:r>
      <w:r w:rsidRPr="00834DA5">
        <w:rPr>
          <w:szCs w:val="20"/>
        </w:rPr>
        <w:t>elative Power information should be reported</w:t>
      </w:r>
      <w:r w:rsidR="009F0F7E" w:rsidRPr="00834DA5">
        <w:rPr>
          <w:rFonts w:eastAsiaTheme="minorEastAsia"/>
          <w:szCs w:val="20"/>
          <w:lang w:eastAsia="zh-CN"/>
        </w:rPr>
        <w:t xml:space="preserve"> from gNB to LMF</w:t>
      </w:r>
      <w:r w:rsidRPr="00834DA5">
        <w:rPr>
          <w:szCs w:val="20"/>
        </w:rPr>
        <w:t xml:space="preserve">. </w:t>
      </w:r>
    </w:p>
    <w:p w14:paraId="0125807E" w14:textId="0C4B810D" w:rsidR="00F975C8" w:rsidRPr="00834DA5" w:rsidRDefault="009F0F7E" w:rsidP="004A4249">
      <w:pPr>
        <w:pStyle w:val="a1"/>
        <w:rPr>
          <w:rFonts w:eastAsiaTheme="minorEastAsia"/>
          <w:szCs w:val="20"/>
          <w:lang w:eastAsia="zh-CN"/>
        </w:rPr>
      </w:pPr>
      <w:r w:rsidRPr="00834DA5">
        <w:rPr>
          <w:rFonts w:eastAsiaTheme="minorEastAsia"/>
          <w:szCs w:val="20"/>
          <w:lang w:eastAsia="zh-CN"/>
        </w:rPr>
        <w:t xml:space="preserve">Therefore, from the signaling overhead point of view, </w:t>
      </w:r>
      <w:r w:rsidR="00F975C8" w:rsidRPr="00834DA5">
        <w:rPr>
          <w:szCs w:val="20"/>
        </w:rPr>
        <w:t>Option 2.1</w:t>
      </w:r>
      <w:r w:rsidRPr="00834DA5">
        <w:rPr>
          <w:rFonts w:eastAsiaTheme="minorEastAsia"/>
          <w:szCs w:val="20"/>
          <w:lang w:eastAsia="zh-CN"/>
        </w:rPr>
        <w:t xml:space="preserve"> see</w:t>
      </w:r>
      <w:r w:rsidRPr="00834DA5">
        <w:rPr>
          <w:szCs w:val="20"/>
        </w:rPr>
        <w:t>ms a</w:t>
      </w:r>
      <w:r w:rsidR="00F975C8" w:rsidRPr="00834DA5">
        <w:rPr>
          <w:szCs w:val="20"/>
        </w:rPr>
        <w:t xml:space="preserve"> </w:t>
      </w:r>
      <w:r w:rsidRPr="00834DA5">
        <w:rPr>
          <w:szCs w:val="20"/>
        </w:rPr>
        <w:t>little</w:t>
      </w:r>
      <w:r w:rsidR="00F975C8" w:rsidRPr="00834DA5">
        <w:rPr>
          <w:szCs w:val="20"/>
        </w:rPr>
        <w:t xml:space="preserve"> less</w:t>
      </w:r>
      <w:r w:rsidRPr="00834DA5">
        <w:rPr>
          <w:rFonts w:eastAsiaTheme="minorEastAsia"/>
          <w:szCs w:val="20"/>
          <w:lang w:eastAsia="zh-CN"/>
        </w:rPr>
        <w:t>.</w:t>
      </w:r>
    </w:p>
    <w:p w14:paraId="6881C2F1" w14:textId="0BFA31EA" w:rsidR="004A4249" w:rsidRPr="00834DA5" w:rsidRDefault="009F0F7E" w:rsidP="004A4249">
      <w:pPr>
        <w:pStyle w:val="a1"/>
        <w:rPr>
          <w:rFonts w:eastAsiaTheme="minorEastAsia"/>
          <w:b/>
          <w:szCs w:val="20"/>
          <w:lang w:eastAsia="zh-CN"/>
        </w:rPr>
      </w:pPr>
      <w:r w:rsidRPr="00834DA5">
        <w:rPr>
          <w:rFonts w:eastAsiaTheme="minorEastAsia"/>
          <w:b/>
          <w:szCs w:val="20"/>
          <w:lang w:eastAsia="zh-CN"/>
        </w:rPr>
        <w:t xml:space="preserve">Observation 1: From the signaling overhead point of view, </w:t>
      </w:r>
      <w:r w:rsidRPr="00834DA5">
        <w:rPr>
          <w:b/>
          <w:szCs w:val="20"/>
        </w:rPr>
        <w:t>Option 2.1</w:t>
      </w:r>
      <w:r w:rsidRPr="00834DA5">
        <w:rPr>
          <w:rFonts w:eastAsiaTheme="minorEastAsia"/>
          <w:b/>
          <w:szCs w:val="20"/>
          <w:lang w:eastAsia="zh-CN"/>
        </w:rPr>
        <w:t xml:space="preserve"> see</w:t>
      </w:r>
      <w:r w:rsidRPr="00834DA5">
        <w:rPr>
          <w:b/>
          <w:szCs w:val="20"/>
        </w:rPr>
        <w:t>ms a little less</w:t>
      </w:r>
    </w:p>
    <w:p w14:paraId="50783612" w14:textId="2C2FF6B2" w:rsidR="009F0F7E" w:rsidRPr="00834DA5" w:rsidRDefault="009F0F7E" w:rsidP="009F0F7E">
      <w:pPr>
        <w:pStyle w:val="a1"/>
        <w:rPr>
          <w:b/>
          <w:szCs w:val="20"/>
          <w:u w:val="single"/>
        </w:rPr>
      </w:pPr>
      <w:r w:rsidRPr="00834DA5">
        <w:rPr>
          <w:b/>
          <w:szCs w:val="20"/>
          <w:u w:val="single"/>
        </w:rPr>
        <w:t>In terms of</w:t>
      </w:r>
      <w:r w:rsidR="00C23ED7" w:rsidRPr="00834DA5">
        <w:rPr>
          <w:rFonts w:eastAsiaTheme="minorEastAsia"/>
          <w:b/>
          <w:szCs w:val="20"/>
          <w:u w:val="single"/>
          <w:lang w:eastAsia="zh-CN"/>
        </w:rPr>
        <w:t xml:space="preserve"> Information Element</w:t>
      </w:r>
      <w:r w:rsidRPr="00834DA5">
        <w:rPr>
          <w:rFonts w:eastAsiaTheme="minorEastAsia"/>
          <w:b/>
          <w:szCs w:val="20"/>
          <w:u w:val="single"/>
          <w:lang w:eastAsia="zh-CN"/>
        </w:rPr>
        <w:t xml:space="preserve"> design</w:t>
      </w:r>
      <w:r w:rsidRPr="00834DA5">
        <w:rPr>
          <w:b/>
          <w:szCs w:val="20"/>
          <w:u w:val="single"/>
        </w:rPr>
        <w:t>：</w:t>
      </w:r>
    </w:p>
    <w:p w14:paraId="63273342" w14:textId="271F009E" w:rsidR="00103970" w:rsidRPr="00834DA5" w:rsidRDefault="00F0797C" w:rsidP="00C23ED7">
      <w:pPr>
        <w:pStyle w:val="a1"/>
        <w:rPr>
          <w:rFonts w:eastAsiaTheme="minorEastAsia"/>
          <w:szCs w:val="20"/>
          <w:lang w:eastAsia="zh-CN"/>
        </w:rPr>
      </w:pPr>
      <w:r w:rsidRPr="00834DA5">
        <w:rPr>
          <w:szCs w:val="20"/>
        </w:rPr>
        <w:t>The following</w:t>
      </w:r>
      <w:r w:rsidRPr="00834DA5">
        <w:rPr>
          <w:rFonts w:eastAsiaTheme="minorEastAsia"/>
          <w:szCs w:val="20"/>
          <w:lang w:eastAsia="zh-CN"/>
        </w:rPr>
        <w:t xml:space="preserve"> is a list of PRS Resources in TRP Information Response messages</w:t>
      </w:r>
      <w:r w:rsidR="00103970" w:rsidRPr="00834DA5">
        <w:rPr>
          <w:rFonts w:eastAsiaTheme="minorEastAsia"/>
          <w:szCs w:val="20"/>
          <w:lang w:eastAsia="zh-CN"/>
        </w:rPr>
        <w:t>：</w:t>
      </w:r>
    </w:p>
    <w:p w14:paraId="71E6558F" w14:textId="77777777" w:rsidR="00103970" w:rsidRDefault="00103970" w:rsidP="00103970">
      <w:pPr>
        <w:pStyle w:val="3"/>
        <w:rPr>
          <w:lang w:val="en-GB"/>
        </w:rPr>
      </w:pPr>
      <w:bookmarkStart w:id="7" w:name="_Toc64447713"/>
      <w:bookmarkStart w:id="8" w:name="_Toc51776062"/>
      <w:bookmarkStart w:id="9" w:name="_Toc56773084"/>
      <w:bookmarkEnd w:id="7"/>
      <w:bookmarkEnd w:id="8"/>
      <w:bookmarkEnd w:id="9"/>
      <w:r>
        <w:rPr>
          <w:lang w:val="en-GB"/>
        </w:rPr>
        <w:t>9.2.44    PRS Configuration</w:t>
      </w:r>
    </w:p>
    <w:p w14:paraId="2C6D4ABB" w14:textId="77777777" w:rsidR="00103970" w:rsidRDefault="00103970" w:rsidP="00103970">
      <w:r>
        <w:t>This information element contains the DL PRS configuration for the TRP.</w:t>
      </w:r>
    </w:p>
    <w:tbl>
      <w:tblPr>
        <w:tblW w:w="7294" w:type="dxa"/>
        <w:jc w:val="center"/>
        <w:tblCellMar>
          <w:left w:w="0" w:type="dxa"/>
          <w:right w:w="0" w:type="dxa"/>
        </w:tblCellMar>
        <w:tblLook w:val="04A0" w:firstRow="1" w:lastRow="0" w:firstColumn="1" w:lastColumn="0" w:noHBand="0" w:noVBand="1"/>
      </w:tblPr>
      <w:tblGrid>
        <w:gridCol w:w="1520"/>
        <w:gridCol w:w="1017"/>
        <w:gridCol w:w="2684"/>
        <w:gridCol w:w="2073"/>
      </w:tblGrid>
      <w:tr w:rsidR="00103970" w14:paraId="284A2A05" w14:textId="77777777" w:rsidTr="00AB142B">
        <w:trPr>
          <w:jc w:val="center"/>
        </w:trPr>
        <w:tc>
          <w:tcPr>
            <w:tcW w:w="1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D8C478" w14:textId="77777777" w:rsidR="00103970" w:rsidRDefault="00103970">
            <w:pPr>
              <w:pStyle w:val="TAH"/>
            </w:pPr>
            <w:r>
              <w:lastRenderedPageBreak/>
              <w:t>IE/Group Name</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615F2" w14:textId="77777777" w:rsidR="00103970" w:rsidRDefault="00103970">
            <w:pPr>
              <w:pStyle w:val="TAH"/>
            </w:pPr>
            <w:r>
              <w:t>Presence</w:t>
            </w:r>
          </w:p>
        </w:tc>
        <w:tc>
          <w:tcPr>
            <w:tcW w:w="2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B4C365" w14:textId="77777777" w:rsidR="00103970" w:rsidRDefault="00103970">
            <w:pPr>
              <w:pStyle w:val="TAH"/>
            </w:pPr>
            <w:r>
              <w:t>Range</w:t>
            </w:r>
          </w:p>
        </w:tc>
        <w:tc>
          <w:tcPr>
            <w:tcW w:w="20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F74A1" w14:textId="77777777" w:rsidR="00103970" w:rsidRDefault="00103970">
            <w:pPr>
              <w:pStyle w:val="TAH"/>
            </w:pPr>
            <w:r>
              <w:t>Semantics Description</w:t>
            </w:r>
          </w:p>
        </w:tc>
      </w:tr>
      <w:tr w:rsidR="00103970" w14:paraId="0600366B" w14:textId="77777777" w:rsidTr="00AB142B">
        <w:trPr>
          <w:jc w:val="center"/>
        </w:trPr>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ABA03" w14:textId="77777777" w:rsidR="00103970" w:rsidRDefault="00103970">
            <w:pPr>
              <w:pStyle w:val="TAL"/>
              <w:rPr>
                <w:b/>
                <w:bCs/>
              </w:rPr>
            </w:pPr>
            <w:r>
              <w:rPr>
                <w:b/>
                <w:bCs/>
              </w:rPr>
              <w:t>PRS Resource Set List</w:t>
            </w:r>
          </w:p>
        </w:tc>
        <w:tc>
          <w:tcPr>
            <w:tcW w:w="1017" w:type="dxa"/>
            <w:tcBorders>
              <w:top w:val="nil"/>
              <w:left w:val="nil"/>
              <w:bottom w:val="single" w:sz="8" w:space="0" w:color="auto"/>
              <w:right w:val="single" w:sz="8" w:space="0" w:color="auto"/>
            </w:tcBorders>
            <w:tcMar>
              <w:top w:w="0" w:type="dxa"/>
              <w:left w:w="108" w:type="dxa"/>
              <w:bottom w:w="0" w:type="dxa"/>
              <w:right w:w="108" w:type="dxa"/>
            </w:tcMar>
          </w:tcPr>
          <w:p w14:paraId="27FEE7C6" w14:textId="77777777" w:rsidR="00103970" w:rsidRDefault="00103970">
            <w:pPr>
              <w:pStyle w:val="TAL"/>
            </w:pPr>
          </w:p>
        </w:tc>
        <w:tc>
          <w:tcPr>
            <w:tcW w:w="2684" w:type="dxa"/>
            <w:tcBorders>
              <w:top w:val="nil"/>
              <w:left w:val="nil"/>
              <w:bottom w:val="single" w:sz="8" w:space="0" w:color="auto"/>
              <w:right w:val="single" w:sz="8" w:space="0" w:color="auto"/>
            </w:tcBorders>
            <w:tcMar>
              <w:top w:w="0" w:type="dxa"/>
              <w:left w:w="108" w:type="dxa"/>
              <w:bottom w:w="0" w:type="dxa"/>
              <w:right w:w="108" w:type="dxa"/>
            </w:tcMar>
            <w:hideMark/>
          </w:tcPr>
          <w:p w14:paraId="790E52DF" w14:textId="77777777" w:rsidR="00103970" w:rsidRDefault="00103970">
            <w:pPr>
              <w:pStyle w:val="TAL"/>
            </w:pPr>
            <w:r>
              <w:t>1..&lt;</w:t>
            </w:r>
            <w:proofErr w:type="spellStart"/>
            <w:r>
              <w:t>maxnoofPRSresourceSet</w:t>
            </w:r>
            <w:proofErr w:type="spellEnd"/>
            <w:r>
              <w:t>&gt;</w:t>
            </w:r>
          </w:p>
        </w:tc>
        <w:tc>
          <w:tcPr>
            <w:tcW w:w="2073" w:type="dxa"/>
            <w:tcBorders>
              <w:top w:val="nil"/>
              <w:left w:val="nil"/>
              <w:bottom w:val="single" w:sz="8" w:space="0" w:color="auto"/>
              <w:right w:val="single" w:sz="8" w:space="0" w:color="auto"/>
            </w:tcBorders>
            <w:tcMar>
              <w:top w:w="0" w:type="dxa"/>
              <w:left w:w="108" w:type="dxa"/>
              <w:bottom w:w="0" w:type="dxa"/>
              <w:right w:w="108" w:type="dxa"/>
            </w:tcMar>
          </w:tcPr>
          <w:p w14:paraId="27A87E40" w14:textId="77777777" w:rsidR="00103970" w:rsidRDefault="00103970">
            <w:pPr>
              <w:pStyle w:val="TAL"/>
              <w:rPr>
                <w:lang w:eastAsia="zh-CN"/>
              </w:rPr>
            </w:pPr>
          </w:p>
        </w:tc>
      </w:tr>
      <w:tr w:rsidR="00103970" w14:paraId="0DD3582E" w14:textId="77777777" w:rsidTr="00AB142B">
        <w:trPr>
          <w:jc w:val="center"/>
        </w:trPr>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46031" w14:textId="77777777" w:rsidR="00103970" w:rsidRDefault="00103970">
            <w:pPr>
              <w:pStyle w:val="TAL"/>
              <w:ind w:left="142"/>
              <w:rPr>
                <w:color w:val="00B050"/>
              </w:rPr>
            </w:pPr>
            <w:r>
              <w:rPr>
                <w:color w:val="00B050"/>
              </w:rPr>
              <w:t>&gt;PRS Resource Set ID</w:t>
            </w:r>
          </w:p>
        </w:tc>
        <w:tc>
          <w:tcPr>
            <w:tcW w:w="1017" w:type="dxa"/>
            <w:tcBorders>
              <w:top w:val="nil"/>
              <w:left w:val="nil"/>
              <w:bottom w:val="single" w:sz="8" w:space="0" w:color="auto"/>
              <w:right w:val="single" w:sz="8" w:space="0" w:color="auto"/>
            </w:tcBorders>
            <w:tcMar>
              <w:top w:w="0" w:type="dxa"/>
              <w:left w:w="108" w:type="dxa"/>
              <w:bottom w:w="0" w:type="dxa"/>
              <w:right w:w="108" w:type="dxa"/>
            </w:tcMar>
            <w:hideMark/>
          </w:tcPr>
          <w:p w14:paraId="615B0FEA" w14:textId="77777777" w:rsidR="00103970" w:rsidRDefault="00103970">
            <w:pPr>
              <w:pStyle w:val="TAL"/>
              <w:rPr>
                <w:color w:val="00B050"/>
              </w:rPr>
            </w:pPr>
            <w:r>
              <w:rPr>
                <w:color w:val="00B050"/>
              </w:rPr>
              <w:t>M</w:t>
            </w:r>
          </w:p>
        </w:tc>
        <w:tc>
          <w:tcPr>
            <w:tcW w:w="2684" w:type="dxa"/>
            <w:tcBorders>
              <w:top w:val="nil"/>
              <w:left w:val="nil"/>
              <w:bottom w:val="single" w:sz="8" w:space="0" w:color="auto"/>
              <w:right w:val="single" w:sz="8" w:space="0" w:color="auto"/>
            </w:tcBorders>
            <w:tcMar>
              <w:top w:w="0" w:type="dxa"/>
              <w:left w:w="108" w:type="dxa"/>
              <w:bottom w:w="0" w:type="dxa"/>
              <w:right w:w="108" w:type="dxa"/>
            </w:tcMar>
          </w:tcPr>
          <w:p w14:paraId="7D7E7539" w14:textId="77777777" w:rsidR="00103970" w:rsidRDefault="00103970">
            <w:pPr>
              <w:pStyle w:val="TAL"/>
              <w:rPr>
                <w:color w:val="00B050"/>
              </w:rPr>
            </w:pPr>
          </w:p>
        </w:tc>
        <w:tc>
          <w:tcPr>
            <w:tcW w:w="2073" w:type="dxa"/>
            <w:tcBorders>
              <w:top w:val="nil"/>
              <w:left w:val="nil"/>
              <w:bottom w:val="single" w:sz="8" w:space="0" w:color="auto"/>
              <w:right w:val="single" w:sz="8" w:space="0" w:color="auto"/>
            </w:tcBorders>
            <w:tcMar>
              <w:top w:w="0" w:type="dxa"/>
              <w:left w:w="108" w:type="dxa"/>
              <w:bottom w:w="0" w:type="dxa"/>
              <w:right w:w="108" w:type="dxa"/>
            </w:tcMar>
          </w:tcPr>
          <w:p w14:paraId="510D7F24" w14:textId="77777777" w:rsidR="00103970" w:rsidRDefault="00103970">
            <w:pPr>
              <w:pStyle w:val="TAL"/>
              <w:rPr>
                <w:color w:val="00B050"/>
                <w:lang w:eastAsia="zh-CN"/>
              </w:rPr>
            </w:pPr>
          </w:p>
        </w:tc>
      </w:tr>
      <w:tr w:rsidR="00103970" w14:paraId="6AE04451" w14:textId="77777777" w:rsidTr="00AB142B">
        <w:trPr>
          <w:jc w:val="center"/>
        </w:trPr>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A96DA" w14:textId="77777777" w:rsidR="00103970" w:rsidRDefault="00103970">
            <w:pPr>
              <w:pStyle w:val="TAL"/>
              <w:ind w:left="142"/>
            </w:pPr>
            <w:r>
              <w:t>&gt;Subcarrier Spacing</w:t>
            </w:r>
          </w:p>
        </w:tc>
        <w:tc>
          <w:tcPr>
            <w:tcW w:w="1017" w:type="dxa"/>
            <w:tcBorders>
              <w:top w:val="nil"/>
              <w:left w:val="nil"/>
              <w:bottom w:val="single" w:sz="8" w:space="0" w:color="auto"/>
              <w:right w:val="single" w:sz="8" w:space="0" w:color="auto"/>
            </w:tcBorders>
            <w:tcMar>
              <w:top w:w="0" w:type="dxa"/>
              <w:left w:w="108" w:type="dxa"/>
              <w:bottom w:w="0" w:type="dxa"/>
              <w:right w:w="108" w:type="dxa"/>
            </w:tcMar>
            <w:hideMark/>
          </w:tcPr>
          <w:p w14:paraId="65AA2799" w14:textId="77777777" w:rsidR="00103970" w:rsidRDefault="00103970">
            <w:pPr>
              <w:pStyle w:val="TAL"/>
            </w:pPr>
            <w:r>
              <w:t>M</w:t>
            </w:r>
          </w:p>
        </w:tc>
        <w:tc>
          <w:tcPr>
            <w:tcW w:w="2684" w:type="dxa"/>
            <w:tcBorders>
              <w:top w:val="nil"/>
              <w:left w:val="nil"/>
              <w:bottom w:val="single" w:sz="8" w:space="0" w:color="auto"/>
              <w:right w:val="single" w:sz="8" w:space="0" w:color="auto"/>
            </w:tcBorders>
            <w:tcMar>
              <w:top w:w="0" w:type="dxa"/>
              <w:left w:w="108" w:type="dxa"/>
              <w:bottom w:w="0" w:type="dxa"/>
              <w:right w:w="108" w:type="dxa"/>
            </w:tcMar>
          </w:tcPr>
          <w:p w14:paraId="4BBE02E8" w14:textId="77777777" w:rsidR="00103970" w:rsidRDefault="00103970">
            <w:pPr>
              <w:pStyle w:val="TAL"/>
            </w:pPr>
          </w:p>
        </w:tc>
        <w:tc>
          <w:tcPr>
            <w:tcW w:w="2073" w:type="dxa"/>
            <w:tcBorders>
              <w:top w:val="nil"/>
              <w:left w:val="nil"/>
              <w:bottom w:val="single" w:sz="8" w:space="0" w:color="auto"/>
              <w:right w:val="single" w:sz="8" w:space="0" w:color="auto"/>
            </w:tcBorders>
            <w:tcMar>
              <w:top w:w="0" w:type="dxa"/>
              <w:left w:w="108" w:type="dxa"/>
              <w:bottom w:w="0" w:type="dxa"/>
              <w:right w:w="108" w:type="dxa"/>
            </w:tcMar>
          </w:tcPr>
          <w:p w14:paraId="49089F9E" w14:textId="77777777" w:rsidR="00103970" w:rsidRDefault="00103970">
            <w:pPr>
              <w:pStyle w:val="TAL"/>
              <w:rPr>
                <w:lang w:eastAsia="zh-CN"/>
              </w:rPr>
            </w:pPr>
          </w:p>
        </w:tc>
      </w:tr>
      <w:tr w:rsidR="00103970" w14:paraId="10F6635F" w14:textId="77777777" w:rsidTr="00AB142B">
        <w:trPr>
          <w:jc w:val="center"/>
        </w:trPr>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9C20D" w14:textId="77777777" w:rsidR="00103970" w:rsidRDefault="00103970">
            <w:pPr>
              <w:pStyle w:val="TAL"/>
              <w:ind w:left="142"/>
            </w:pPr>
            <w:r>
              <w:t>&gt;PRS bandwidth</w:t>
            </w:r>
          </w:p>
        </w:tc>
        <w:tc>
          <w:tcPr>
            <w:tcW w:w="1017" w:type="dxa"/>
            <w:tcBorders>
              <w:top w:val="nil"/>
              <w:left w:val="nil"/>
              <w:bottom w:val="single" w:sz="8" w:space="0" w:color="auto"/>
              <w:right w:val="single" w:sz="8" w:space="0" w:color="auto"/>
            </w:tcBorders>
            <w:tcMar>
              <w:top w:w="0" w:type="dxa"/>
              <w:left w:w="108" w:type="dxa"/>
              <w:bottom w:w="0" w:type="dxa"/>
              <w:right w:w="108" w:type="dxa"/>
            </w:tcMar>
            <w:hideMark/>
          </w:tcPr>
          <w:p w14:paraId="6386327B" w14:textId="77777777" w:rsidR="00103970" w:rsidRDefault="00103970">
            <w:pPr>
              <w:pStyle w:val="TAL"/>
            </w:pPr>
            <w:r>
              <w:t>M</w:t>
            </w:r>
          </w:p>
        </w:tc>
        <w:tc>
          <w:tcPr>
            <w:tcW w:w="2684" w:type="dxa"/>
            <w:tcBorders>
              <w:top w:val="nil"/>
              <w:left w:val="nil"/>
              <w:bottom w:val="single" w:sz="8" w:space="0" w:color="auto"/>
              <w:right w:val="single" w:sz="8" w:space="0" w:color="auto"/>
            </w:tcBorders>
            <w:tcMar>
              <w:top w:w="0" w:type="dxa"/>
              <w:left w:w="108" w:type="dxa"/>
              <w:bottom w:w="0" w:type="dxa"/>
              <w:right w:w="108" w:type="dxa"/>
            </w:tcMar>
          </w:tcPr>
          <w:p w14:paraId="2E4B76A5" w14:textId="77777777" w:rsidR="00103970" w:rsidRDefault="00103970" w:rsidP="00AB142B">
            <w:pPr>
              <w:pStyle w:val="TAL"/>
              <w:jc w:val="center"/>
            </w:pPr>
          </w:p>
        </w:tc>
        <w:tc>
          <w:tcPr>
            <w:tcW w:w="2073" w:type="dxa"/>
            <w:tcBorders>
              <w:top w:val="nil"/>
              <w:left w:val="nil"/>
              <w:bottom w:val="single" w:sz="8" w:space="0" w:color="auto"/>
              <w:right w:val="single" w:sz="8" w:space="0" w:color="auto"/>
            </w:tcBorders>
            <w:tcMar>
              <w:top w:w="0" w:type="dxa"/>
              <w:left w:w="108" w:type="dxa"/>
              <w:bottom w:w="0" w:type="dxa"/>
              <w:right w:w="108" w:type="dxa"/>
            </w:tcMar>
            <w:hideMark/>
          </w:tcPr>
          <w:p w14:paraId="23B92613" w14:textId="77777777" w:rsidR="00103970" w:rsidRDefault="00103970">
            <w:pPr>
              <w:pStyle w:val="TAL"/>
              <w:rPr>
                <w:lang w:eastAsia="zh-CN"/>
              </w:rPr>
            </w:pPr>
            <w:r>
              <w:t>24,28,…,272 PRBs</w:t>
            </w:r>
          </w:p>
        </w:tc>
      </w:tr>
      <w:tr w:rsidR="00103970" w14:paraId="6F6FBE40" w14:textId="77777777" w:rsidTr="00AB142B">
        <w:trPr>
          <w:jc w:val="center"/>
        </w:trPr>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EFD64" w14:textId="77777777" w:rsidR="00103970" w:rsidRDefault="00103970">
            <w:pPr>
              <w:pStyle w:val="TAL"/>
              <w:ind w:left="142"/>
            </w:pPr>
            <w:r>
              <w:t>&gt;Start PRB</w:t>
            </w:r>
          </w:p>
        </w:tc>
        <w:tc>
          <w:tcPr>
            <w:tcW w:w="1017" w:type="dxa"/>
            <w:tcBorders>
              <w:top w:val="nil"/>
              <w:left w:val="nil"/>
              <w:bottom w:val="single" w:sz="8" w:space="0" w:color="auto"/>
              <w:right w:val="single" w:sz="8" w:space="0" w:color="auto"/>
            </w:tcBorders>
            <w:tcMar>
              <w:top w:w="0" w:type="dxa"/>
              <w:left w:w="108" w:type="dxa"/>
              <w:bottom w:w="0" w:type="dxa"/>
              <w:right w:w="108" w:type="dxa"/>
            </w:tcMar>
            <w:hideMark/>
          </w:tcPr>
          <w:p w14:paraId="0C5BC2EB" w14:textId="77777777" w:rsidR="00103970" w:rsidRDefault="00103970">
            <w:pPr>
              <w:pStyle w:val="TAL"/>
            </w:pPr>
            <w:r>
              <w:t>M</w:t>
            </w:r>
          </w:p>
        </w:tc>
        <w:tc>
          <w:tcPr>
            <w:tcW w:w="2684" w:type="dxa"/>
            <w:tcBorders>
              <w:top w:val="nil"/>
              <w:left w:val="nil"/>
              <w:bottom w:val="single" w:sz="8" w:space="0" w:color="auto"/>
              <w:right w:val="single" w:sz="8" w:space="0" w:color="auto"/>
            </w:tcBorders>
            <w:tcMar>
              <w:top w:w="0" w:type="dxa"/>
              <w:left w:w="108" w:type="dxa"/>
              <w:bottom w:w="0" w:type="dxa"/>
              <w:right w:w="108" w:type="dxa"/>
            </w:tcMar>
          </w:tcPr>
          <w:p w14:paraId="37515FD4" w14:textId="77777777" w:rsidR="00103970" w:rsidRDefault="00103970">
            <w:pPr>
              <w:pStyle w:val="TAL"/>
            </w:pPr>
          </w:p>
        </w:tc>
        <w:tc>
          <w:tcPr>
            <w:tcW w:w="2073" w:type="dxa"/>
            <w:tcBorders>
              <w:top w:val="nil"/>
              <w:left w:val="nil"/>
              <w:bottom w:val="single" w:sz="8" w:space="0" w:color="auto"/>
              <w:right w:val="single" w:sz="8" w:space="0" w:color="auto"/>
            </w:tcBorders>
            <w:tcMar>
              <w:top w:w="0" w:type="dxa"/>
              <w:left w:w="108" w:type="dxa"/>
              <w:bottom w:w="0" w:type="dxa"/>
              <w:right w:w="108" w:type="dxa"/>
            </w:tcMar>
            <w:hideMark/>
          </w:tcPr>
          <w:p w14:paraId="7AAA3993" w14:textId="77777777" w:rsidR="00103970" w:rsidRDefault="00103970">
            <w:pPr>
              <w:pStyle w:val="TAL"/>
              <w:rPr>
                <w:lang w:eastAsia="zh-CN"/>
              </w:rPr>
            </w:pPr>
            <w:r>
              <w:t>Starting PRB to Point A</w:t>
            </w:r>
          </w:p>
        </w:tc>
      </w:tr>
      <w:tr w:rsidR="00103970" w14:paraId="3A51010E" w14:textId="77777777" w:rsidTr="00AB142B">
        <w:trPr>
          <w:jc w:val="center"/>
        </w:trPr>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29536" w14:textId="77777777" w:rsidR="00103970" w:rsidRDefault="00103970">
            <w:pPr>
              <w:pStyle w:val="TAL"/>
              <w:ind w:left="142"/>
            </w:pPr>
            <w:r>
              <w:t>&gt;Point A</w:t>
            </w:r>
          </w:p>
        </w:tc>
        <w:tc>
          <w:tcPr>
            <w:tcW w:w="1017" w:type="dxa"/>
            <w:tcBorders>
              <w:top w:val="nil"/>
              <w:left w:val="nil"/>
              <w:bottom w:val="single" w:sz="8" w:space="0" w:color="auto"/>
              <w:right w:val="single" w:sz="8" w:space="0" w:color="auto"/>
            </w:tcBorders>
            <w:tcMar>
              <w:top w:w="0" w:type="dxa"/>
              <w:left w:w="108" w:type="dxa"/>
              <w:bottom w:w="0" w:type="dxa"/>
              <w:right w:w="108" w:type="dxa"/>
            </w:tcMar>
            <w:hideMark/>
          </w:tcPr>
          <w:p w14:paraId="0B830B1E" w14:textId="77777777" w:rsidR="00103970" w:rsidRDefault="00103970">
            <w:pPr>
              <w:pStyle w:val="TAL"/>
            </w:pPr>
            <w:r>
              <w:t>M</w:t>
            </w:r>
          </w:p>
        </w:tc>
        <w:tc>
          <w:tcPr>
            <w:tcW w:w="2684" w:type="dxa"/>
            <w:tcBorders>
              <w:top w:val="nil"/>
              <w:left w:val="nil"/>
              <w:bottom w:val="single" w:sz="8" w:space="0" w:color="auto"/>
              <w:right w:val="single" w:sz="8" w:space="0" w:color="auto"/>
            </w:tcBorders>
            <w:tcMar>
              <w:top w:w="0" w:type="dxa"/>
              <w:left w:w="108" w:type="dxa"/>
              <w:bottom w:w="0" w:type="dxa"/>
              <w:right w:w="108" w:type="dxa"/>
            </w:tcMar>
          </w:tcPr>
          <w:p w14:paraId="3D4E30DA" w14:textId="77777777" w:rsidR="00103970" w:rsidRDefault="00103970">
            <w:pPr>
              <w:pStyle w:val="TAL"/>
            </w:pPr>
          </w:p>
        </w:tc>
        <w:tc>
          <w:tcPr>
            <w:tcW w:w="2073" w:type="dxa"/>
            <w:tcBorders>
              <w:top w:val="nil"/>
              <w:left w:val="nil"/>
              <w:bottom w:val="single" w:sz="8" w:space="0" w:color="auto"/>
              <w:right w:val="single" w:sz="8" w:space="0" w:color="auto"/>
            </w:tcBorders>
            <w:tcMar>
              <w:top w:w="0" w:type="dxa"/>
              <w:left w:w="108" w:type="dxa"/>
              <w:bottom w:w="0" w:type="dxa"/>
              <w:right w:w="108" w:type="dxa"/>
            </w:tcMar>
            <w:hideMark/>
          </w:tcPr>
          <w:p w14:paraId="65604C03" w14:textId="77777777" w:rsidR="00103970" w:rsidRDefault="00103970">
            <w:pPr>
              <w:pStyle w:val="TAL"/>
              <w:rPr>
                <w:lang w:eastAsia="zh-CN"/>
              </w:rPr>
            </w:pPr>
            <w:r>
              <w:rPr>
                <w:lang w:eastAsia="zh-CN"/>
              </w:rPr>
              <w:t>NR ARFCN</w:t>
            </w:r>
          </w:p>
        </w:tc>
      </w:tr>
      <w:tr w:rsidR="00103970" w14:paraId="16BDB919" w14:textId="77777777" w:rsidTr="00AB142B">
        <w:trPr>
          <w:jc w:val="center"/>
        </w:trPr>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A25A7D" w14:textId="670B8429" w:rsidR="00103970" w:rsidRPr="00834DA5" w:rsidRDefault="00834DA5">
            <w:pPr>
              <w:pStyle w:val="TAL"/>
              <w:ind w:left="142"/>
              <w:rPr>
                <w:rFonts w:eastAsiaTheme="minorEastAsia"/>
              </w:rPr>
            </w:pPr>
            <w:r>
              <w:rPr>
                <w:rFonts w:ascii="宋体" w:eastAsiaTheme="minorEastAsia" w:hAnsi="宋体"/>
                <w:lang w:eastAsia="zh-CN"/>
              </w:rPr>
              <w:t>…</w:t>
            </w:r>
          </w:p>
        </w:tc>
        <w:tc>
          <w:tcPr>
            <w:tcW w:w="1017" w:type="dxa"/>
            <w:tcBorders>
              <w:top w:val="nil"/>
              <w:left w:val="nil"/>
              <w:bottom w:val="single" w:sz="8" w:space="0" w:color="auto"/>
              <w:right w:val="single" w:sz="8" w:space="0" w:color="auto"/>
            </w:tcBorders>
            <w:tcMar>
              <w:top w:w="0" w:type="dxa"/>
              <w:left w:w="108" w:type="dxa"/>
              <w:bottom w:w="0" w:type="dxa"/>
              <w:right w:w="108" w:type="dxa"/>
            </w:tcMar>
          </w:tcPr>
          <w:p w14:paraId="7F765688" w14:textId="77777777" w:rsidR="00103970" w:rsidRDefault="00103970">
            <w:pPr>
              <w:pStyle w:val="TAL"/>
            </w:pPr>
          </w:p>
        </w:tc>
        <w:tc>
          <w:tcPr>
            <w:tcW w:w="2684" w:type="dxa"/>
            <w:tcBorders>
              <w:top w:val="nil"/>
              <w:left w:val="nil"/>
              <w:bottom w:val="single" w:sz="8" w:space="0" w:color="auto"/>
              <w:right w:val="single" w:sz="8" w:space="0" w:color="auto"/>
            </w:tcBorders>
            <w:tcMar>
              <w:top w:w="0" w:type="dxa"/>
              <w:left w:w="108" w:type="dxa"/>
              <w:bottom w:w="0" w:type="dxa"/>
              <w:right w:w="108" w:type="dxa"/>
            </w:tcMar>
          </w:tcPr>
          <w:p w14:paraId="79E29989" w14:textId="77777777" w:rsidR="00103970" w:rsidRDefault="00103970">
            <w:pPr>
              <w:pStyle w:val="TAL"/>
            </w:pPr>
          </w:p>
        </w:tc>
        <w:tc>
          <w:tcPr>
            <w:tcW w:w="2073" w:type="dxa"/>
            <w:tcBorders>
              <w:top w:val="nil"/>
              <w:left w:val="nil"/>
              <w:bottom w:val="single" w:sz="8" w:space="0" w:color="auto"/>
              <w:right w:val="single" w:sz="8" w:space="0" w:color="auto"/>
            </w:tcBorders>
            <w:tcMar>
              <w:top w:w="0" w:type="dxa"/>
              <w:left w:w="108" w:type="dxa"/>
              <w:bottom w:w="0" w:type="dxa"/>
              <w:right w:w="108" w:type="dxa"/>
            </w:tcMar>
          </w:tcPr>
          <w:p w14:paraId="15B6894B" w14:textId="77777777" w:rsidR="00103970" w:rsidRDefault="00103970">
            <w:pPr>
              <w:pStyle w:val="TAL"/>
              <w:rPr>
                <w:lang w:eastAsia="zh-CN"/>
              </w:rPr>
            </w:pPr>
          </w:p>
        </w:tc>
      </w:tr>
      <w:tr w:rsidR="00103970" w14:paraId="7FC2DE42" w14:textId="77777777" w:rsidTr="00AB142B">
        <w:trPr>
          <w:jc w:val="center"/>
        </w:trPr>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2A610" w14:textId="77777777" w:rsidR="00103970" w:rsidRDefault="00103970">
            <w:pPr>
              <w:pStyle w:val="TAL"/>
              <w:ind w:left="142"/>
            </w:pPr>
            <w:r>
              <w:t>&gt;PRS Resource Transmit Power</w:t>
            </w:r>
          </w:p>
        </w:tc>
        <w:tc>
          <w:tcPr>
            <w:tcW w:w="1017" w:type="dxa"/>
            <w:tcBorders>
              <w:top w:val="nil"/>
              <w:left w:val="nil"/>
              <w:bottom w:val="single" w:sz="8" w:space="0" w:color="auto"/>
              <w:right w:val="single" w:sz="8" w:space="0" w:color="auto"/>
            </w:tcBorders>
            <w:tcMar>
              <w:top w:w="0" w:type="dxa"/>
              <w:left w:w="108" w:type="dxa"/>
              <w:bottom w:w="0" w:type="dxa"/>
              <w:right w:w="108" w:type="dxa"/>
            </w:tcMar>
            <w:hideMark/>
          </w:tcPr>
          <w:p w14:paraId="54596D35" w14:textId="77777777" w:rsidR="00103970" w:rsidRDefault="00103970">
            <w:pPr>
              <w:pStyle w:val="TAL"/>
            </w:pPr>
            <w:r>
              <w:t>M</w:t>
            </w:r>
          </w:p>
        </w:tc>
        <w:tc>
          <w:tcPr>
            <w:tcW w:w="2684" w:type="dxa"/>
            <w:tcBorders>
              <w:top w:val="nil"/>
              <w:left w:val="nil"/>
              <w:bottom w:val="single" w:sz="8" w:space="0" w:color="auto"/>
              <w:right w:val="single" w:sz="8" w:space="0" w:color="auto"/>
            </w:tcBorders>
            <w:tcMar>
              <w:top w:w="0" w:type="dxa"/>
              <w:left w:w="108" w:type="dxa"/>
              <w:bottom w:w="0" w:type="dxa"/>
              <w:right w:w="108" w:type="dxa"/>
            </w:tcMar>
          </w:tcPr>
          <w:p w14:paraId="05BF6957" w14:textId="77777777" w:rsidR="00103970" w:rsidRDefault="00103970">
            <w:pPr>
              <w:pStyle w:val="TAL"/>
            </w:pPr>
          </w:p>
        </w:tc>
        <w:tc>
          <w:tcPr>
            <w:tcW w:w="2073" w:type="dxa"/>
            <w:tcBorders>
              <w:top w:val="nil"/>
              <w:left w:val="nil"/>
              <w:bottom w:val="single" w:sz="8" w:space="0" w:color="auto"/>
              <w:right w:val="single" w:sz="8" w:space="0" w:color="auto"/>
            </w:tcBorders>
            <w:tcMar>
              <w:top w:w="0" w:type="dxa"/>
              <w:left w:w="108" w:type="dxa"/>
              <w:bottom w:w="0" w:type="dxa"/>
              <w:right w:w="108" w:type="dxa"/>
            </w:tcMar>
          </w:tcPr>
          <w:p w14:paraId="7328D010" w14:textId="77777777" w:rsidR="00103970" w:rsidRDefault="00103970">
            <w:pPr>
              <w:pStyle w:val="TAL"/>
              <w:rPr>
                <w:lang w:eastAsia="zh-CN"/>
              </w:rPr>
            </w:pPr>
          </w:p>
        </w:tc>
      </w:tr>
      <w:tr w:rsidR="00103970" w14:paraId="2F0F853F" w14:textId="77777777" w:rsidTr="00AB142B">
        <w:trPr>
          <w:jc w:val="center"/>
        </w:trPr>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D5921E" w14:textId="77777777" w:rsidR="00103970" w:rsidRDefault="00103970">
            <w:pPr>
              <w:pStyle w:val="TAL"/>
              <w:ind w:left="142"/>
              <w:rPr>
                <w:b/>
                <w:bCs/>
              </w:rPr>
            </w:pPr>
            <w:r>
              <w:rPr>
                <w:b/>
                <w:bCs/>
              </w:rPr>
              <w:t>&gt;PRS Resource List</w:t>
            </w:r>
          </w:p>
        </w:tc>
        <w:tc>
          <w:tcPr>
            <w:tcW w:w="1017" w:type="dxa"/>
            <w:tcBorders>
              <w:top w:val="nil"/>
              <w:left w:val="nil"/>
              <w:bottom w:val="single" w:sz="8" w:space="0" w:color="auto"/>
              <w:right w:val="single" w:sz="8" w:space="0" w:color="auto"/>
            </w:tcBorders>
            <w:tcMar>
              <w:top w:w="0" w:type="dxa"/>
              <w:left w:w="108" w:type="dxa"/>
              <w:bottom w:w="0" w:type="dxa"/>
              <w:right w:w="108" w:type="dxa"/>
            </w:tcMar>
            <w:hideMark/>
          </w:tcPr>
          <w:p w14:paraId="29538AC0" w14:textId="77777777" w:rsidR="00103970" w:rsidRDefault="00103970">
            <w:pPr>
              <w:pStyle w:val="TAL"/>
            </w:pPr>
            <w:r>
              <w:t>M</w:t>
            </w:r>
          </w:p>
        </w:tc>
        <w:tc>
          <w:tcPr>
            <w:tcW w:w="2684" w:type="dxa"/>
            <w:tcBorders>
              <w:top w:val="nil"/>
              <w:left w:val="nil"/>
              <w:bottom w:val="single" w:sz="8" w:space="0" w:color="auto"/>
              <w:right w:val="single" w:sz="8" w:space="0" w:color="auto"/>
            </w:tcBorders>
            <w:tcMar>
              <w:top w:w="0" w:type="dxa"/>
              <w:left w:w="108" w:type="dxa"/>
              <w:bottom w:w="0" w:type="dxa"/>
              <w:right w:w="108" w:type="dxa"/>
            </w:tcMar>
            <w:hideMark/>
          </w:tcPr>
          <w:p w14:paraId="04FEB95A" w14:textId="77777777" w:rsidR="00103970" w:rsidRDefault="00103970">
            <w:pPr>
              <w:pStyle w:val="TAL"/>
            </w:pPr>
            <w:r>
              <w:t>1..&lt;</w:t>
            </w:r>
            <w:proofErr w:type="spellStart"/>
            <w:r>
              <w:t>maxnoofPRSresources</w:t>
            </w:r>
            <w:proofErr w:type="spellEnd"/>
            <w:r>
              <w:t>&gt;</w:t>
            </w:r>
          </w:p>
        </w:tc>
        <w:tc>
          <w:tcPr>
            <w:tcW w:w="2073" w:type="dxa"/>
            <w:tcBorders>
              <w:top w:val="nil"/>
              <w:left w:val="nil"/>
              <w:bottom w:val="single" w:sz="8" w:space="0" w:color="auto"/>
              <w:right w:val="single" w:sz="8" w:space="0" w:color="auto"/>
            </w:tcBorders>
            <w:tcMar>
              <w:top w:w="0" w:type="dxa"/>
              <w:left w:w="108" w:type="dxa"/>
              <w:bottom w:w="0" w:type="dxa"/>
              <w:right w:w="108" w:type="dxa"/>
            </w:tcMar>
            <w:hideMark/>
          </w:tcPr>
          <w:p w14:paraId="572E8775" w14:textId="77777777" w:rsidR="00103970" w:rsidRDefault="00103970">
            <w:pPr>
              <w:pStyle w:val="TAL"/>
              <w:rPr>
                <w:lang w:eastAsia="zh-CN"/>
              </w:rPr>
            </w:pPr>
            <w:r>
              <w:rPr>
                <w:i/>
                <w:iCs/>
                <w:lang w:eastAsia="zh-CN"/>
              </w:rPr>
              <w:t>NR-DL-PRS-Resource-r16</w:t>
            </w:r>
            <w:r>
              <w:rPr>
                <w:lang w:eastAsia="zh-CN"/>
              </w:rPr>
              <w:t xml:space="preserve"> as defined in TS 37.355 [14]</w:t>
            </w:r>
          </w:p>
        </w:tc>
      </w:tr>
      <w:tr w:rsidR="00103970" w14:paraId="02D4F063" w14:textId="77777777" w:rsidTr="00AB142B">
        <w:trPr>
          <w:jc w:val="center"/>
        </w:trPr>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79164" w14:textId="77777777" w:rsidR="00103970" w:rsidRDefault="00103970">
            <w:pPr>
              <w:pStyle w:val="TAL"/>
              <w:ind w:left="283"/>
              <w:rPr>
                <w:color w:val="00B050"/>
              </w:rPr>
            </w:pPr>
            <w:r>
              <w:rPr>
                <w:color w:val="00B050"/>
              </w:rPr>
              <w:t>&gt;&gt;PRS Resource ID</w:t>
            </w:r>
          </w:p>
        </w:tc>
        <w:tc>
          <w:tcPr>
            <w:tcW w:w="1017" w:type="dxa"/>
            <w:tcBorders>
              <w:top w:val="nil"/>
              <w:left w:val="nil"/>
              <w:bottom w:val="single" w:sz="8" w:space="0" w:color="auto"/>
              <w:right w:val="single" w:sz="8" w:space="0" w:color="auto"/>
            </w:tcBorders>
            <w:tcMar>
              <w:top w:w="0" w:type="dxa"/>
              <w:left w:w="108" w:type="dxa"/>
              <w:bottom w:w="0" w:type="dxa"/>
              <w:right w:w="108" w:type="dxa"/>
            </w:tcMar>
            <w:hideMark/>
          </w:tcPr>
          <w:p w14:paraId="63115216" w14:textId="77777777" w:rsidR="00103970" w:rsidRDefault="00103970">
            <w:pPr>
              <w:pStyle w:val="TAL"/>
              <w:rPr>
                <w:color w:val="00B050"/>
              </w:rPr>
            </w:pPr>
            <w:r>
              <w:rPr>
                <w:color w:val="00B050"/>
              </w:rPr>
              <w:t>M</w:t>
            </w:r>
          </w:p>
        </w:tc>
        <w:tc>
          <w:tcPr>
            <w:tcW w:w="2684" w:type="dxa"/>
            <w:tcBorders>
              <w:top w:val="nil"/>
              <w:left w:val="nil"/>
              <w:bottom w:val="single" w:sz="8" w:space="0" w:color="auto"/>
              <w:right w:val="single" w:sz="8" w:space="0" w:color="auto"/>
            </w:tcBorders>
            <w:tcMar>
              <w:top w:w="0" w:type="dxa"/>
              <w:left w:w="108" w:type="dxa"/>
              <w:bottom w:w="0" w:type="dxa"/>
              <w:right w:w="108" w:type="dxa"/>
            </w:tcMar>
          </w:tcPr>
          <w:p w14:paraId="2A870F01" w14:textId="77777777" w:rsidR="00103970" w:rsidRDefault="00103970">
            <w:pPr>
              <w:pStyle w:val="TAL"/>
              <w:rPr>
                <w:color w:val="00B050"/>
              </w:rPr>
            </w:pPr>
          </w:p>
        </w:tc>
        <w:tc>
          <w:tcPr>
            <w:tcW w:w="2073" w:type="dxa"/>
            <w:tcBorders>
              <w:top w:val="nil"/>
              <w:left w:val="nil"/>
              <w:bottom w:val="single" w:sz="8" w:space="0" w:color="auto"/>
              <w:right w:val="single" w:sz="8" w:space="0" w:color="auto"/>
            </w:tcBorders>
            <w:tcMar>
              <w:top w:w="0" w:type="dxa"/>
              <w:left w:w="108" w:type="dxa"/>
              <w:bottom w:w="0" w:type="dxa"/>
              <w:right w:w="108" w:type="dxa"/>
            </w:tcMar>
          </w:tcPr>
          <w:p w14:paraId="25E5FAD8" w14:textId="77777777" w:rsidR="00103970" w:rsidRDefault="00103970">
            <w:pPr>
              <w:pStyle w:val="TAL"/>
              <w:rPr>
                <w:color w:val="00B050"/>
                <w:lang w:eastAsia="zh-CN"/>
              </w:rPr>
            </w:pPr>
          </w:p>
        </w:tc>
      </w:tr>
      <w:tr w:rsidR="00103970" w14:paraId="7484B2C4" w14:textId="77777777" w:rsidTr="00AB142B">
        <w:trPr>
          <w:jc w:val="center"/>
        </w:trPr>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6B71E" w14:textId="77777777" w:rsidR="00103970" w:rsidRDefault="00103970">
            <w:pPr>
              <w:pStyle w:val="TAL"/>
              <w:ind w:left="283"/>
            </w:pPr>
            <w:r>
              <w:t>&gt;&gt;Sequence ID</w:t>
            </w:r>
          </w:p>
        </w:tc>
        <w:tc>
          <w:tcPr>
            <w:tcW w:w="1017" w:type="dxa"/>
            <w:tcBorders>
              <w:top w:val="nil"/>
              <w:left w:val="nil"/>
              <w:bottom w:val="single" w:sz="8" w:space="0" w:color="auto"/>
              <w:right w:val="single" w:sz="8" w:space="0" w:color="auto"/>
            </w:tcBorders>
            <w:tcMar>
              <w:top w:w="0" w:type="dxa"/>
              <w:left w:w="108" w:type="dxa"/>
              <w:bottom w:w="0" w:type="dxa"/>
              <w:right w:w="108" w:type="dxa"/>
            </w:tcMar>
            <w:hideMark/>
          </w:tcPr>
          <w:p w14:paraId="087BD9BD" w14:textId="77777777" w:rsidR="00103970" w:rsidRDefault="00103970">
            <w:pPr>
              <w:pStyle w:val="TAL"/>
            </w:pPr>
            <w:r>
              <w:t>M</w:t>
            </w:r>
          </w:p>
        </w:tc>
        <w:tc>
          <w:tcPr>
            <w:tcW w:w="2684" w:type="dxa"/>
            <w:tcBorders>
              <w:top w:val="nil"/>
              <w:left w:val="nil"/>
              <w:bottom w:val="single" w:sz="8" w:space="0" w:color="auto"/>
              <w:right w:val="single" w:sz="8" w:space="0" w:color="auto"/>
            </w:tcBorders>
            <w:tcMar>
              <w:top w:w="0" w:type="dxa"/>
              <w:left w:w="108" w:type="dxa"/>
              <w:bottom w:w="0" w:type="dxa"/>
              <w:right w:w="108" w:type="dxa"/>
            </w:tcMar>
          </w:tcPr>
          <w:p w14:paraId="125CD7FE" w14:textId="77777777" w:rsidR="00103970" w:rsidRDefault="00103970">
            <w:pPr>
              <w:pStyle w:val="TAL"/>
            </w:pPr>
          </w:p>
        </w:tc>
        <w:tc>
          <w:tcPr>
            <w:tcW w:w="2073" w:type="dxa"/>
            <w:tcBorders>
              <w:top w:val="nil"/>
              <w:left w:val="nil"/>
              <w:bottom w:val="single" w:sz="8" w:space="0" w:color="auto"/>
              <w:right w:val="single" w:sz="8" w:space="0" w:color="auto"/>
            </w:tcBorders>
            <w:tcMar>
              <w:top w:w="0" w:type="dxa"/>
              <w:left w:w="108" w:type="dxa"/>
              <w:bottom w:w="0" w:type="dxa"/>
              <w:right w:w="108" w:type="dxa"/>
            </w:tcMar>
          </w:tcPr>
          <w:p w14:paraId="651512F2" w14:textId="77777777" w:rsidR="00103970" w:rsidRDefault="00103970">
            <w:pPr>
              <w:pStyle w:val="TAL"/>
              <w:rPr>
                <w:lang w:eastAsia="zh-CN"/>
              </w:rPr>
            </w:pPr>
          </w:p>
        </w:tc>
      </w:tr>
      <w:tr w:rsidR="00103970" w14:paraId="7F56E076" w14:textId="77777777" w:rsidTr="00AB142B">
        <w:trPr>
          <w:jc w:val="center"/>
        </w:trPr>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AF5C7" w14:textId="77777777" w:rsidR="00103970" w:rsidRDefault="00103970">
            <w:pPr>
              <w:pStyle w:val="TAL"/>
              <w:ind w:left="283"/>
            </w:pPr>
            <w:r>
              <w:t>&gt;&gt;RE Offset</w:t>
            </w:r>
          </w:p>
        </w:tc>
        <w:tc>
          <w:tcPr>
            <w:tcW w:w="1017" w:type="dxa"/>
            <w:tcBorders>
              <w:top w:val="nil"/>
              <w:left w:val="nil"/>
              <w:bottom w:val="single" w:sz="8" w:space="0" w:color="auto"/>
              <w:right w:val="single" w:sz="8" w:space="0" w:color="auto"/>
            </w:tcBorders>
            <w:tcMar>
              <w:top w:w="0" w:type="dxa"/>
              <w:left w:w="108" w:type="dxa"/>
              <w:bottom w:w="0" w:type="dxa"/>
              <w:right w:w="108" w:type="dxa"/>
            </w:tcMar>
            <w:hideMark/>
          </w:tcPr>
          <w:p w14:paraId="02438E6A" w14:textId="77777777" w:rsidR="00103970" w:rsidRDefault="00103970">
            <w:pPr>
              <w:pStyle w:val="TAL"/>
            </w:pPr>
            <w:r>
              <w:t>M</w:t>
            </w:r>
          </w:p>
        </w:tc>
        <w:tc>
          <w:tcPr>
            <w:tcW w:w="2684" w:type="dxa"/>
            <w:tcBorders>
              <w:top w:val="nil"/>
              <w:left w:val="nil"/>
              <w:bottom w:val="single" w:sz="8" w:space="0" w:color="auto"/>
              <w:right w:val="single" w:sz="8" w:space="0" w:color="auto"/>
            </w:tcBorders>
            <w:tcMar>
              <w:top w:w="0" w:type="dxa"/>
              <w:left w:w="108" w:type="dxa"/>
              <w:bottom w:w="0" w:type="dxa"/>
              <w:right w:w="108" w:type="dxa"/>
            </w:tcMar>
          </w:tcPr>
          <w:p w14:paraId="74BB380B" w14:textId="77777777" w:rsidR="00103970" w:rsidRDefault="00103970">
            <w:pPr>
              <w:pStyle w:val="TAL"/>
            </w:pPr>
          </w:p>
        </w:tc>
        <w:tc>
          <w:tcPr>
            <w:tcW w:w="2073" w:type="dxa"/>
            <w:tcBorders>
              <w:top w:val="nil"/>
              <w:left w:val="nil"/>
              <w:bottom w:val="single" w:sz="8" w:space="0" w:color="auto"/>
              <w:right w:val="single" w:sz="8" w:space="0" w:color="auto"/>
            </w:tcBorders>
            <w:tcMar>
              <w:top w:w="0" w:type="dxa"/>
              <w:left w:w="108" w:type="dxa"/>
              <w:bottom w:w="0" w:type="dxa"/>
              <w:right w:w="108" w:type="dxa"/>
            </w:tcMar>
          </w:tcPr>
          <w:p w14:paraId="438FD122" w14:textId="77777777" w:rsidR="00103970" w:rsidRDefault="00103970">
            <w:pPr>
              <w:pStyle w:val="TAL"/>
              <w:rPr>
                <w:lang w:eastAsia="zh-CN"/>
              </w:rPr>
            </w:pPr>
          </w:p>
        </w:tc>
      </w:tr>
      <w:tr w:rsidR="00103970" w14:paraId="641D3E06" w14:textId="77777777" w:rsidTr="00AB142B">
        <w:trPr>
          <w:jc w:val="center"/>
        </w:trPr>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E0A46" w14:textId="529EC8EE" w:rsidR="00103970" w:rsidRPr="00834DA5" w:rsidRDefault="00834DA5">
            <w:pPr>
              <w:pStyle w:val="TAL"/>
              <w:rPr>
                <w:rFonts w:eastAsiaTheme="minorEastAsia"/>
                <w:lang w:eastAsia="zh-CN"/>
              </w:rPr>
            </w:pPr>
            <w:r>
              <w:rPr>
                <w:rFonts w:ascii="宋体" w:eastAsiaTheme="minorEastAsia" w:hAnsi="宋体"/>
                <w:lang w:eastAsia="zh-CN"/>
              </w:rPr>
              <w:t>…</w:t>
            </w:r>
          </w:p>
        </w:tc>
        <w:tc>
          <w:tcPr>
            <w:tcW w:w="1017" w:type="dxa"/>
            <w:tcBorders>
              <w:top w:val="nil"/>
              <w:left w:val="nil"/>
              <w:bottom w:val="single" w:sz="8" w:space="0" w:color="auto"/>
              <w:right w:val="single" w:sz="8" w:space="0" w:color="auto"/>
            </w:tcBorders>
            <w:tcMar>
              <w:top w:w="0" w:type="dxa"/>
              <w:left w:w="108" w:type="dxa"/>
              <w:bottom w:w="0" w:type="dxa"/>
              <w:right w:w="108" w:type="dxa"/>
            </w:tcMar>
          </w:tcPr>
          <w:p w14:paraId="410CFF90" w14:textId="77777777" w:rsidR="00103970" w:rsidRDefault="00103970">
            <w:pPr>
              <w:pStyle w:val="TAL"/>
            </w:pPr>
          </w:p>
        </w:tc>
        <w:tc>
          <w:tcPr>
            <w:tcW w:w="2684" w:type="dxa"/>
            <w:tcBorders>
              <w:top w:val="nil"/>
              <w:left w:val="nil"/>
              <w:bottom w:val="single" w:sz="8" w:space="0" w:color="auto"/>
              <w:right w:val="single" w:sz="8" w:space="0" w:color="auto"/>
            </w:tcBorders>
            <w:tcMar>
              <w:top w:w="0" w:type="dxa"/>
              <w:left w:w="108" w:type="dxa"/>
              <w:bottom w:w="0" w:type="dxa"/>
              <w:right w:w="108" w:type="dxa"/>
            </w:tcMar>
          </w:tcPr>
          <w:p w14:paraId="2AB512E0" w14:textId="77777777" w:rsidR="00103970" w:rsidRDefault="00103970">
            <w:pPr>
              <w:pStyle w:val="TAL"/>
            </w:pPr>
          </w:p>
        </w:tc>
        <w:tc>
          <w:tcPr>
            <w:tcW w:w="2073" w:type="dxa"/>
            <w:tcBorders>
              <w:top w:val="nil"/>
              <w:left w:val="nil"/>
              <w:bottom w:val="single" w:sz="8" w:space="0" w:color="auto"/>
              <w:right w:val="single" w:sz="8" w:space="0" w:color="auto"/>
            </w:tcBorders>
            <w:tcMar>
              <w:top w:w="0" w:type="dxa"/>
              <w:left w:w="108" w:type="dxa"/>
              <w:bottom w:w="0" w:type="dxa"/>
              <w:right w:w="108" w:type="dxa"/>
            </w:tcMar>
          </w:tcPr>
          <w:p w14:paraId="031552FC" w14:textId="77777777" w:rsidR="00103970" w:rsidRDefault="00103970">
            <w:pPr>
              <w:pStyle w:val="TAL"/>
              <w:rPr>
                <w:lang w:eastAsia="zh-CN"/>
              </w:rPr>
            </w:pPr>
          </w:p>
        </w:tc>
      </w:tr>
    </w:tbl>
    <w:p w14:paraId="50E15A07" w14:textId="77777777" w:rsidR="00103970" w:rsidRDefault="00103970" w:rsidP="00103970">
      <w:pPr>
        <w:rPr>
          <w:szCs w:val="20"/>
          <w:lang w:val="en-GB" w:eastAsia="ko-KR"/>
        </w:rPr>
      </w:pPr>
    </w:p>
    <w:p w14:paraId="4B968973" w14:textId="77777777" w:rsidR="00C23ED7" w:rsidRDefault="00C23ED7" w:rsidP="00C23ED7">
      <w:pPr>
        <w:pStyle w:val="a1"/>
        <w:rPr>
          <w:rFonts w:eastAsiaTheme="minorEastAsia"/>
          <w:szCs w:val="20"/>
          <w:lang w:eastAsia="zh-CN"/>
        </w:rPr>
      </w:pPr>
      <w:r w:rsidRPr="00C23ED7">
        <w:rPr>
          <w:rFonts w:eastAsiaTheme="minorEastAsia"/>
          <w:szCs w:val="20"/>
          <w:lang w:eastAsia="zh-CN"/>
        </w:rPr>
        <w:t xml:space="preserve">According to the </w:t>
      </w:r>
      <w:r w:rsidRPr="00C23ED7">
        <w:rPr>
          <w:rFonts w:eastAsiaTheme="minorEastAsia" w:hint="eastAsia"/>
          <w:szCs w:val="20"/>
          <w:lang w:eastAsia="zh-CN"/>
        </w:rPr>
        <w:t>above</w:t>
      </w:r>
      <w:r w:rsidRPr="00C23ED7">
        <w:rPr>
          <w:rFonts w:eastAsiaTheme="minorEastAsia"/>
          <w:szCs w:val="20"/>
          <w:lang w:eastAsia="zh-CN"/>
        </w:rPr>
        <w:t xml:space="preserve"> </w:t>
      </w:r>
      <w:r w:rsidRPr="00C23ED7">
        <w:rPr>
          <w:rFonts w:eastAsiaTheme="minorEastAsia" w:hint="eastAsia"/>
          <w:szCs w:val="20"/>
          <w:lang w:eastAsia="zh-CN"/>
        </w:rPr>
        <w:t>table</w:t>
      </w:r>
      <w:r w:rsidRPr="00C23ED7">
        <w:rPr>
          <w:rFonts w:eastAsiaTheme="minorEastAsia"/>
          <w:szCs w:val="20"/>
          <w:lang w:eastAsia="zh-CN"/>
        </w:rPr>
        <w:t xml:space="preserve">, the </w:t>
      </w:r>
      <w:r w:rsidRPr="00C23ED7">
        <w:rPr>
          <w:rFonts w:eastAsiaTheme="minorEastAsia" w:hint="eastAsia"/>
          <w:szCs w:val="20"/>
          <w:lang w:eastAsia="zh-CN"/>
        </w:rPr>
        <w:t>specification</w:t>
      </w:r>
      <w:r w:rsidRPr="00C23ED7">
        <w:rPr>
          <w:rFonts w:eastAsiaTheme="minorEastAsia"/>
          <w:szCs w:val="20"/>
          <w:lang w:eastAsia="zh-CN"/>
        </w:rPr>
        <w:t xml:space="preserve"> has already had the definition of PRS Resource IE, </w:t>
      </w:r>
      <w:r w:rsidRPr="00C23ED7">
        <w:rPr>
          <w:rFonts w:eastAsiaTheme="minorEastAsia" w:hint="eastAsia"/>
          <w:szCs w:val="20"/>
          <w:lang w:eastAsia="zh-CN"/>
        </w:rPr>
        <w:t>if</w:t>
      </w:r>
      <w:r w:rsidRPr="00C23ED7">
        <w:rPr>
          <w:rFonts w:eastAsiaTheme="minorEastAsia"/>
          <w:szCs w:val="20"/>
          <w:lang w:eastAsia="zh-CN"/>
        </w:rPr>
        <w:t xml:space="preserve"> Option 2.1</w:t>
      </w:r>
      <w:r w:rsidRPr="00C23ED7">
        <w:rPr>
          <w:rFonts w:eastAsiaTheme="minorEastAsia" w:hint="eastAsia"/>
          <w:szCs w:val="20"/>
          <w:lang w:eastAsia="zh-CN"/>
        </w:rPr>
        <w:t xml:space="preserve"> is used</w:t>
      </w:r>
      <w:r w:rsidRPr="00C23ED7">
        <w:rPr>
          <w:rFonts w:eastAsiaTheme="minorEastAsia"/>
          <w:szCs w:val="20"/>
          <w:lang w:eastAsia="zh-CN"/>
        </w:rPr>
        <w:t>, the relative Power/Angle response per PRS resource can</w:t>
      </w:r>
      <w:r w:rsidRPr="00C23ED7">
        <w:rPr>
          <w:rFonts w:eastAsiaTheme="minorEastAsia" w:hint="eastAsia"/>
          <w:szCs w:val="20"/>
          <w:lang w:eastAsia="zh-CN"/>
        </w:rPr>
        <w:t xml:space="preserve"> be directly introduced into </w:t>
      </w:r>
      <w:r w:rsidRPr="00C23ED7">
        <w:rPr>
          <w:rFonts w:eastAsiaTheme="minorEastAsia"/>
          <w:szCs w:val="20"/>
          <w:lang w:eastAsia="zh-CN"/>
        </w:rPr>
        <w:t xml:space="preserve">this </w:t>
      </w:r>
      <w:r w:rsidRPr="00C23ED7">
        <w:rPr>
          <w:rFonts w:eastAsiaTheme="minorEastAsia" w:hint="eastAsia"/>
          <w:szCs w:val="20"/>
          <w:lang w:eastAsia="zh-CN"/>
        </w:rPr>
        <w:t xml:space="preserve">table. </w:t>
      </w:r>
    </w:p>
    <w:p w14:paraId="71D0FBE8" w14:textId="0F841E2B" w:rsidR="00C23ED7" w:rsidRPr="00C23ED7" w:rsidRDefault="00C23ED7" w:rsidP="00C23ED7">
      <w:pPr>
        <w:pStyle w:val="a1"/>
        <w:rPr>
          <w:rFonts w:eastAsiaTheme="minorEastAsia"/>
          <w:szCs w:val="20"/>
          <w:lang w:eastAsia="zh-CN"/>
        </w:rPr>
      </w:pPr>
      <w:r w:rsidRPr="00C23ED7">
        <w:rPr>
          <w:rFonts w:eastAsiaTheme="minorEastAsia"/>
          <w:szCs w:val="20"/>
          <w:lang w:eastAsia="zh-CN"/>
        </w:rPr>
        <w:t>B</w:t>
      </w:r>
      <w:r w:rsidRPr="00C23ED7">
        <w:rPr>
          <w:rFonts w:eastAsiaTheme="minorEastAsia" w:hint="eastAsia"/>
          <w:szCs w:val="20"/>
          <w:lang w:eastAsia="zh-CN"/>
        </w:rPr>
        <w:t xml:space="preserve">ut if </w:t>
      </w:r>
      <w:r w:rsidRPr="00C23ED7">
        <w:rPr>
          <w:rFonts w:eastAsiaTheme="minorEastAsia"/>
          <w:szCs w:val="20"/>
          <w:lang w:eastAsia="zh-CN"/>
        </w:rPr>
        <w:t>Option 2.2</w:t>
      </w:r>
      <w:r w:rsidRPr="00C23ED7">
        <w:rPr>
          <w:rFonts w:eastAsiaTheme="minorEastAsia" w:hint="eastAsia"/>
          <w:szCs w:val="20"/>
          <w:lang w:eastAsia="zh-CN"/>
        </w:rPr>
        <w:t xml:space="preserve"> is used</w:t>
      </w:r>
      <w:r w:rsidRPr="00C23ED7">
        <w:rPr>
          <w:rFonts w:eastAsiaTheme="minorEastAsia"/>
          <w:szCs w:val="20"/>
          <w:lang w:eastAsia="zh-CN"/>
        </w:rPr>
        <w:t>, it is necessary to define a new Angle IE, and then introduce the relative Power between different PRS resource ids</w:t>
      </w:r>
      <w:r w:rsidRPr="00C23ED7">
        <w:rPr>
          <w:rFonts w:eastAsiaTheme="minorEastAsia" w:hint="eastAsia"/>
          <w:szCs w:val="20"/>
          <w:lang w:eastAsia="zh-CN"/>
        </w:rPr>
        <w:t xml:space="preserve"> into the new defined</w:t>
      </w:r>
      <w:r w:rsidRPr="00C23ED7">
        <w:rPr>
          <w:rFonts w:eastAsiaTheme="minorEastAsia"/>
          <w:szCs w:val="20"/>
          <w:lang w:eastAsia="zh-CN"/>
        </w:rPr>
        <w:t xml:space="preserve"> Angle</w:t>
      </w:r>
      <w:r w:rsidRPr="00C23ED7">
        <w:rPr>
          <w:rFonts w:eastAsiaTheme="minorEastAsia" w:hint="eastAsia"/>
          <w:szCs w:val="20"/>
          <w:lang w:eastAsia="zh-CN"/>
        </w:rPr>
        <w:t xml:space="preserve"> IE</w:t>
      </w:r>
      <w:r w:rsidRPr="00C23ED7">
        <w:rPr>
          <w:rFonts w:eastAsiaTheme="minorEastAsia"/>
          <w:szCs w:val="20"/>
          <w:lang w:eastAsia="zh-CN"/>
        </w:rPr>
        <w:t xml:space="preserve">. This seems to have </w:t>
      </w:r>
      <w:r>
        <w:rPr>
          <w:rFonts w:eastAsiaTheme="minorEastAsia"/>
          <w:szCs w:val="20"/>
          <w:lang w:eastAsia="zh-CN"/>
        </w:rPr>
        <w:t>more standard effort</w:t>
      </w:r>
      <w:r w:rsidRPr="00C23ED7">
        <w:rPr>
          <w:rFonts w:eastAsiaTheme="minorEastAsia"/>
          <w:szCs w:val="20"/>
          <w:lang w:eastAsia="zh-CN"/>
        </w:rPr>
        <w:t>s</w:t>
      </w:r>
    </w:p>
    <w:p w14:paraId="0BC2C790" w14:textId="4A3EDDCF" w:rsidR="00C23ED7" w:rsidRPr="00C23ED7" w:rsidRDefault="00C23ED7" w:rsidP="00C23ED7">
      <w:pPr>
        <w:pStyle w:val="a1"/>
        <w:rPr>
          <w:rFonts w:eastAsiaTheme="minorEastAsia"/>
          <w:szCs w:val="20"/>
          <w:lang w:eastAsia="zh-CN"/>
        </w:rPr>
      </w:pPr>
      <w:r>
        <w:rPr>
          <w:rFonts w:eastAsiaTheme="minorEastAsia"/>
          <w:szCs w:val="20"/>
          <w:lang w:eastAsia="zh-CN"/>
        </w:rPr>
        <w:t>T</w:t>
      </w:r>
      <w:r>
        <w:rPr>
          <w:rFonts w:eastAsiaTheme="minorEastAsia" w:hint="eastAsia"/>
          <w:szCs w:val="20"/>
          <w:lang w:eastAsia="zh-CN"/>
        </w:rPr>
        <w:t>herefore, from the information e</w:t>
      </w:r>
      <w:r w:rsidRPr="00C23ED7">
        <w:rPr>
          <w:rFonts w:eastAsiaTheme="minorEastAsia" w:hint="eastAsia"/>
          <w:szCs w:val="20"/>
          <w:lang w:eastAsia="zh-CN"/>
        </w:rPr>
        <w:t>lement design</w:t>
      </w:r>
      <w:r>
        <w:rPr>
          <w:rFonts w:eastAsiaTheme="minorEastAsia" w:hint="eastAsia"/>
          <w:szCs w:val="20"/>
          <w:lang w:eastAsia="zh-CN"/>
        </w:rPr>
        <w:t xml:space="preserve"> point of view, </w:t>
      </w:r>
      <w:r w:rsidRPr="004A4249">
        <w:rPr>
          <w:szCs w:val="20"/>
        </w:rPr>
        <w:t>Option 2.1</w:t>
      </w:r>
      <w:r>
        <w:rPr>
          <w:rFonts w:eastAsiaTheme="minorEastAsia" w:hint="eastAsia"/>
          <w:szCs w:val="20"/>
          <w:lang w:eastAsia="zh-CN"/>
        </w:rPr>
        <w:t xml:space="preserve"> see</w:t>
      </w:r>
      <w:r w:rsidRPr="009F0F7E">
        <w:rPr>
          <w:rFonts w:hint="eastAsia"/>
          <w:szCs w:val="20"/>
        </w:rPr>
        <w:t>m</w:t>
      </w:r>
      <w:r>
        <w:rPr>
          <w:szCs w:val="20"/>
        </w:rPr>
        <w:t xml:space="preserve">s </w:t>
      </w:r>
      <w:r w:rsidRPr="00C23ED7">
        <w:rPr>
          <w:szCs w:val="20"/>
        </w:rPr>
        <w:t>simpler and more intuitive</w:t>
      </w:r>
      <w:r>
        <w:rPr>
          <w:rFonts w:eastAsiaTheme="minorEastAsia" w:hint="eastAsia"/>
          <w:szCs w:val="20"/>
          <w:lang w:eastAsia="zh-CN"/>
        </w:rPr>
        <w:t>.</w:t>
      </w:r>
    </w:p>
    <w:p w14:paraId="7B9CE8BF" w14:textId="1F4EB8BF" w:rsidR="00C23ED7" w:rsidRPr="00C23ED7" w:rsidRDefault="00C23ED7" w:rsidP="00C23ED7">
      <w:pPr>
        <w:rPr>
          <w:rFonts w:eastAsiaTheme="minorEastAsia"/>
          <w:b/>
          <w:szCs w:val="20"/>
          <w:lang w:eastAsia="zh-CN"/>
        </w:rPr>
      </w:pPr>
      <w:r>
        <w:rPr>
          <w:rFonts w:eastAsiaTheme="minorEastAsia" w:hint="eastAsia"/>
          <w:b/>
          <w:szCs w:val="20"/>
          <w:lang w:eastAsia="zh-CN"/>
        </w:rPr>
        <w:t xml:space="preserve">Observation 2: </w:t>
      </w:r>
      <w:r w:rsidRPr="009F0F7E">
        <w:rPr>
          <w:rFonts w:eastAsiaTheme="minorEastAsia" w:hint="eastAsia"/>
          <w:b/>
          <w:szCs w:val="20"/>
          <w:lang w:eastAsia="zh-CN"/>
        </w:rPr>
        <w:t xml:space="preserve">From </w:t>
      </w:r>
      <w:r w:rsidRPr="00C23ED7">
        <w:rPr>
          <w:rFonts w:eastAsiaTheme="minorEastAsia" w:hint="eastAsia"/>
          <w:b/>
          <w:szCs w:val="20"/>
          <w:lang w:eastAsia="zh-CN"/>
        </w:rPr>
        <w:t xml:space="preserve">the information element design point of view, </w:t>
      </w:r>
      <w:r w:rsidRPr="00C23ED7">
        <w:rPr>
          <w:rFonts w:eastAsiaTheme="minorEastAsia"/>
          <w:b/>
          <w:szCs w:val="20"/>
          <w:lang w:eastAsia="zh-CN"/>
        </w:rPr>
        <w:t>Option 2.1</w:t>
      </w:r>
      <w:r w:rsidRPr="00C23ED7">
        <w:rPr>
          <w:rFonts w:eastAsiaTheme="minorEastAsia" w:hint="eastAsia"/>
          <w:b/>
          <w:szCs w:val="20"/>
          <w:lang w:eastAsia="zh-CN"/>
        </w:rPr>
        <w:t xml:space="preserve"> seem</w:t>
      </w:r>
      <w:r w:rsidRPr="00C23ED7">
        <w:rPr>
          <w:rFonts w:eastAsiaTheme="minorEastAsia"/>
          <w:b/>
          <w:szCs w:val="20"/>
          <w:lang w:eastAsia="zh-CN"/>
        </w:rPr>
        <w:t>s simpler and more intuitive</w:t>
      </w:r>
      <w:r w:rsidRPr="00C23ED7">
        <w:rPr>
          <w:rFonts w:eastAsiaTheme="minorEastAsia" w:hint="eastAsia"/>
          <w:b/>
          <w:szCs w:val="20"/>
          <w:lang w:eastAsia="zh-CN"/>
        </w:rPr>
        <w:t>.</w:t>
      </w:r>
    </w:p>
    <w:p w14:paraId="2BE2E475" w14:textId="48CC0528" w:rsidR="00103970" w:rsidRPr="00C23ED7" w:rsidRDefault="00C23ED7" w:rsidP="00C23ED7">
      <w:pPr>
        <w:pStyle w:val="a1"/>
        <w:rPr>
          <w:rFonts w:eastAsiaTheme="minorEastAsia"/>
          <w:szCs w:val="20"/>
          <w:lang w:eastAsia="zh-CN"/>
        </w:rPr>
      </w:pPr>
      <w:r w:rsidRPr="00C23ED7">
        <w:rPr>
          <w:rFonts w:eastAsiaTheme="minorEastAsia"/>
          <w:szCs w:val="20"/>
          <w:lang w:eastAsia="zh-CN"/>
        </w:rPr>
        <w:t xml:space="preserve">Based on the above analysis, we </w:t>
      </w:r>
      <w:r>
        <w:rPr>
          <w:rFonts w:eastAsiaTheme="minorEastAsia" w:hint="eastAsia"/>
          <w:szCs w:val="20"/>
          <w:lang w:eastAsia="zh-CN"/>
        </w:rPr>
        <w:t xml:space="preserve">slightly </w:t>
      </w:r>
      <w:r>
        <w:rPr>
          <w:rFonts w:eastAsiaTheme="minorEastAsia"/>
          <w:szCs w:val="20"/>
          <w:lang w:eastAsia="zh-CN"/>
        </w:rPr>
        <w:t>prefer</w:t>
      </w:r>
      <w:r>
        <w:rPr>
          <w:rFonts w:eastAsiaTheme="minorEastAsia" w:hint="eastAsia"/>
          <w:szCs w:val="20"/>
          <w:lang w:eastAsia="zh-CN"/>
        </w:rPr>
        <w:t xml:space="preserve"> O</w:t>
      </w:r>
      <w:r>
        <w:rPr>
          <w:rFonts w:eastAsiaTheme="minorEastAsia"/>
          <w:szCs w:val="20"/>
          <w:lang w:eastAsia="zh-CN"/>
        </w:rPr>
        <w:t>ption</w:t>
      </w:r>
      <w:r>
        <w:rPr>
          <w:rFonts w:eastAsiaTheme="minorEastAsia" w:hint="eastAsia"/>
          <w:szCs w:val="20"/>
          <w:lang w:eastAsia="zh-CN"/>
        </w:rPr>
        <w:t xml:space="preserve"> 2.1</w:t>
      </w:r>
      <w:r>
        <w:rPr>
          <w:rFonts w:eastAsiaTheme="minorEastAsia"/>
          <w:szCs w:val="20"/>
          <w:lang w:eastAsia="zh-CN"/>
        </w:rPr>
        <w:t xml:space="preserve"> as the standardized</w:t>
      </w:r>
      <w:r>
        <w:rPr>
          <w:rFonts w:eastAsiaTheme="minorEastAsia" w:hint="eastAsia"/>
          <w:szCs w:val="20"/>
          <w:lang w:eastAsia="zh-CN"/>
        </w:rPr>
        <w:t xml:space="preserve"> solution for </w:t>
      </w:r>
      <w:r w:rsidRPr="00635A12">
        <w:rPr>
          <w:szCs w:val="20"/>
        </w:rPr>
        <w:t xml:space="preserve">the </w:t>
      </w:r>
      <w:r w:rsidRPr="00E80089">
        <w:rPr>
          <w:rFonts w:cs="Times"/>
        </w:rPr>
        <w:t xml:space="preserve">beam/antenna information </w:t>
      </w:r>
      <w:r>
        <w:t>for DL AOD in NR positioning</w:t>
      </w:r>
      <w:r>
        <w:rPr>
          <w:rFonts w:eastAsiaTheme="minorEastAsia" w:hint="eastAsia"/>
          <w:lang w:eastAsia="zh-CN"/>
        </w:rPr>
        <w:t>.</w:t>
      </w:r>
    </w:p>
    <w:p w14:paraId="5F6C9B0A" w14:textId="71D37B5B" w:rsidR="00E8567A" w:rsidRDefault="00C23ED7" w:rsidP="00C23ED7">
      <w:pPr>
        <w:pStyle w:val="a1"/>
        <w:rPr>
          <w:rFonts w:eastAsia="宋体"/>
          <w:szCs w:val="20"/>
          <w:lang w:val="en-GB" w:eastAsia="zh-CN"/>
        </w:rPr>
      </w:pPr>
      <w:r>
        <w:rPr>
          <w:rFonts w:eastAsia="宋体"/>
          <w:szCs w:val="20"/>
          <w:lang w:val="en-GB" w:eastAsia="zh-CN"/>
        </w:rPr>
        <w:t>Therefore</w:t>
      </w:r>
      <w:r>
        <w:rPr>
          <w:rFonts w:eastAsia="宋体" w:hint="eastAsia"/>
          <w:szCs w:val="20"/>
          <w:lang w:val="en-GB" w:eastAsia="zh-CN"/>
        </w:rPr>
        <w:t xml:space="preserve">, </w:t>
      </w:r>
      <w:r>
        <w:rPr>
          <w:rFonts w:eastAsia="宋体"/>
          <w:szCs w:val="20"/>
          <w:lang w:val="en-GB" w:eastAsia="zh-CN"/>
        </w:rPr>
        <w:t>RAN3</w:t>
      </w:r>
      <w:r>
        <w:rPr>
          <w:rFonts w:eastAsia="宋体" w:hint="eastAsia"/>
          <w:szCs w:val="20"/>
          <w:lang w:val="en-GB" w:eastAsia="zh-CN"/>
        </w:rPr>
        <w:t xml:space="preserve"> </w:t>
      </w:r>
      <w:r w:rsidR="00CF507B">
        <w:rPr>
          <w:rFonts w:eastAsia="宋体"/>
          <w:szCs w:val="20"/>
          <w:lang w:val="en-GB" w:eastAsia="zh-CN"/>
        </w:rPr>
        <w:t>can prepare a</w:t>
      </w:r>
      <w:r w:rsidRPr="00C23ED7">
        <w:rPr>
          <w:rFonts w:eastAsia="宋体"/>
          <w:szCs w:val="20"/>
          <w:lang w:val="en-GB" w:eastAsia="zh-CN"/>
        </w:rPr>
        <w:t xml:space="preserve"> LS re</w:t>
      </w:r>
      <w:r>
        <w:rPr>
          <w:rFonts w:eastAsia="宋体" w:hint="eastAsia"/>
          <w:szCs w:val="20"/>
          <w:lang w:val="en-GB" w:eastAsia="zh-CN"/>
        </w:rPr>
        <w:t>ply</w:t>
      </w:r>
      <w:r w:rsidRPr="00C23ED7">
        <w:rPr>
          <w:rFonts w:eastAsia="宋体"/>
          <w:szCs w:val="20"/>
          <w:lang w:val="en-GB" w:eastAsia="zh-CN"/>
        </w:rPr>
        <w:t xml:space="preserve"> to feedback RAN3's analysis results</w:t>
      </w:r>
      <w:r w:rsidR="00CF507B">
        <w:rPr>
          <w:rFonts w:eastAsia="宋体" w:hint="eastAsia"/>
          <w:szCs w:val="20"/>
          <w:lang w:val="en-GB" w:eastAsia="zh-CN"/>
        </w:rPr>
        <w:t>.</w:t>
      </w:r>
    </w:p>
    <w:p w14:paraId="41A3E298" w14:textId="5EF5AFC7" w:rsidR="00CF507B" w:rsidRPr="00CF507B" w:rsidRDefault="00CF507B" w:rsidP="00C23ED7">
      <w:pPr>
        <w:pStyle w:val="a1"/>
        <w:rPr>
          <w:rFonts w:eastAsiaTheme="minorEastAsia"/>
          <w:b/>
          <w:szCs w:val="20"/>
          <w:lang w:val="en-GB" w:eastAsia="zh-CN"/>
        </w:rPr>
      </w:pPr>
      <w:r w:rsidRPr="00CF507B">
        <w:rPr>
          <w:rFonts w:eastAsia="宋体" w:hint="eastAsia"/>
          <w:b/>
          <w:szCs w:val="20"/>
          <w:lang w:val="en-GB" w:eastAsia="zh-CN"/>
        </w:rPr>
        <w:t>Proposal 1</w:t>
      </w:r>
      <w:r>
        <w:rPr>
          <w:rFonts w:eastAsia="宋体" w:hint="eastAsia"/>
          <w:b/>
          <w:szCs w:val="20"/>
          <w:lang w:val="en-GB" w:eastAsia="zh-CN"/>
        </w:rPr>
        <w:t xml:space="preserve">: </w:t>
      </w:r>
      <w:r w:rsidRPr="00CF507B">
        <w:rPr>
          <w:rFonts w:eastAsia="宋体"/>
          <w:b/>
          <w:szCs w:val="20"/>
          <w:lang w:val="en-GB" w:eastAsia="zh-CN"/>
        </w:rPr>
        <w:t>RAN3</w:t>
      </w:r>
      <w:r w:rsidRPr="00CF507B">
        <w:rPr>
          <w:rFonts w:eastAsia="宋体" w:hint="eastAsia"/>
          <w:b/>
          <w:szCs w:val="20"/>
          <w:lang w:val="en-GB" w:eastAsia="zh-CN"/>
        </w:rPr>
        <w:t xml:space="preserve"> </w:t>
      </w:r>
      <w:r w:rsidRPr="00CF507B">
        <w:rPr>
          <w:rFonts w:eastAsia="宋体"/>
          <w:b/>
          <w:szCs w:val="20"/>
          <w:lang w:val="en-GB" w:eastAsia="zh-CN"/>
        </w:rPr>
        <w:t>prepares a LS re</w:t>
      </w:r>
      <w:r w:rsidRPr="00CF507B">
        <w:rPr>
          <w:rFonts w:eastAsia="宋体" w:hint="eastAsia"/>
          <w:b/>
          <w:szCs w:val="20"/>
          <w:lang w:val="en-GB" w:eastAsia="zh-CN"/>
        </w:rPr>
        <w:t>ply</w:t>
      </w:r>
      <w:r w:rsidRPr="00CF507B">
        <w:rPr>
          <w:rFonts w:eastAsia="宋体"/>
          <w:b/>
          <w:szCs w:val="20"/>
          <w:lang w:val="en-GB" w:eastAsia="zh-CN"/>
        </w:rPr>
        <w:t xml:space="preserve"> to </w:t>
      </w:r>
      <w:r w:rsidRPr="005E55A5">
        <w:rPr>
          <w:b/>
          <w:lang w:val="en-GB" w:eastAsia="zh-CN"/>
        </w:rPr>
        <w:t>provide impact analysis for RAN3 specification</w:t>
      </w:r>
      <w:r>
        <w:rPr>
          <w:rFonts w:eastAsiaTheme="minorEastAsia" w:hint="eastAsia"/>
          <w:b/>
          <w:lang w:val="en-GB" w:eastAsia="zh-CN"/>
        </w:rPr>
        <w:t>.</w:t>
      </w:r>
    </w:p>
    <w:p w14:paraId="6A384CAD" w14:textId="37224A0C" w:rsidR="00E3725B" w:rsidRDefault="00984AA1" w:rsidP="005C5DAB">
      <w:pPr>
        <w:pStyle w:val="1"/>
        <w:jc w:val="both"/>
      </w:pPr>
      <w:r>
        <w:rPr>
          <w:rFonts w:hint="eastAsia"/>
        </w:rPr>
        <w:t xml:space="preserve">3 </w:t>
      </w:r>
      <w:r w:rsidR="00E3725B">
        <w:t>Conclusion</w:t>
      </w:r>
    </w:p>
    <w:p w14:paraId="7A23C792" w14:textId="57883E46" w:rsidR="00155CC5" w:rsidRDefault="00155CC5" w:rsidP="0003429A">
      <w:pPr>
        <w:pStyle w:val="a1"/>
        <w:rPr>
          <w:rFonts w:ascii="Times" w:eastAsiaTheme="minorEastAsia" w:hAnsi="Times" w:cs="Times"/>
          <w:b/>
          <w:bCs/>
          <w:lang w:eastAsia="zh-CN"/>
        </w:rPr>
      </w:pPr>
      <w:r w:rsidRPr="00B21539">
        <w:rPr>
          <w:szCs w:val="20"/>
        </w:rPr>
        <w:t>In the previous sections we made the following observations</w:t>
      </w:r>
      <w:r>
        <w:rPr>
          <w:rFonts w:hint="eastAsia"/>
          <w:szCs w:val="20"/>
        </w:rPr>
        <w:t xml:space="preserve"> and proposals</w:t>
      </w:r>
      <w:r w:rsidRPr="00B21539">
        <w:rPr>
          <w:szCs w:val="20"/>
        </w:rPr>
        <w:t>:</w:t>
      </w:r>
    </w:p>
    <w:p w14:paraId="06931DC4" w14:textId="6CE8AE4E" w:rsidR="00C24FD9" w:rsidRPr="00C24FD9" w:rsidRDefault="00CF507B" w:rsidP="00C24FD9">
      <w:pPr>
        <w:pStyle w:val="a1"/>
        <w:rPr>
          <w:rFonts w:eastAsiaTheme="minorEastAsia"/>
          <w:b/>
          <w:szCs w:val="20"/>
          <w:lang w:eastAsia="zh-CN"/>
        </w:rPr>
      </w:pPr>
      <w:r w:rsidRPr="009F0F7E">
        <w:rPr>
          <w:rFonts w:eastAsiaTheme="minorEastAsia" w:hint="eastAsia"/>
          <w:b/>
          <w:szCs w:val="20"/>
          <w:lang w:eastAsia="zh-CN"/>
        </w:rPr>
        <w:t>Observation 1</w:t>
      </w:r>
      <w:r>
        <w:rPr>
          <w:rFonts w:eastAsiaTheme="minorEastAsia" w:hint="eastAsia"/>
          <w:b/>
          <w:szCs w:val="20"/>
          <w:lang w:eastAsia="zh-CN"/>
        </w:rPr>
        <w:t xml:space="preserve">: </w:t>
      </w:r>
      <w:r w:rsidRPr="009F0F7E">
        <w:rPr>
          <w:rFonts w:eastAsiaTheme="minorEastAsia" w:hint="eastAsia"/>
          <w:b/>
          <w:szCs w:val="20"/>
          <w:lang w:eastAsia="zh-CN"/>
        </w:rPr>
        <w:t xml:space="preserve">From the signaling overhead point of view, </w:t>
      </w:r>
      <w:r w:rsidRPr="009F0F7E">
        <w:rPr>
          <w:b/>
          <w:szCs w:val="20"/>
        </w:rPr>
        <w:t>Option 2.1</w:t>
      </w:r>
      <w:r w:rsidRPr="009F0F7E">
        <w:rPr>
          <w:rFonts w:eastAsiaTheme="minorEastAsia" w:hint="eastAsia"/>
          <w:b/>
          <w:szCs w:val="20"/>
          <w:lang w:eastAsia="zh-CN"/>
        </w:rPr>
        <w:t xml:space="preserve"> see</w:t>
      </w:r>
      <w:r w:rsidRPr="009F0F7E">
        <w:rPr>
          <w:rFonts w:hint="eastAsia"/>
          <w:b/>
          <w:szCs w:val="20"/>
        </w:rPr>
        <w:t>m</w:t>
      </w:r>
      <w:r w:rsidRPr="009F0F7E">
        <w:rPr>
          <w:b/>
          <w:szCs w:val="20"/>
        </w:rPr>
        <w:t xml:space="preserve">s a </w:t>
      </w:r>
      <w:r w:rsidRPr="009F0F7E">
        <w:rPr>
          <w:rFonts w:hint="eastAsia"/>
          <w:b/>
          <w:szCs w:val="20"/>
        </w:rPr>
        <w:t>little</w:t>
      </w:r>
      <w:r w:rsidRPr="009F0F7E">
        <w:rPr>
          <w:b/>
          <w:szCs w:val="20"/>
        </w:rPr>
        <w:t xml:space="preserve"> less</w:t>
      </w:r>
    </w:p>
    <w:p w14:paraId="67CFC614" w14:textId="3AE9126E" w:rsidR="006D3D05" w:rsidRPr="006D3D05" w:rsidRDefault="00CF507B" w:rsidP="00C24FD9">
      <w:pPr>
        <w:pStyle w:val="a1"/>
        <w:rPr>
          <w:rFonts w:eastAsiaTheme="minorEastAsia"/>
          <w:b/>
          <w:szCs w:val="20"/>
          <w:lang w:eastAsia="zh-CN"/>
        </w:rPr>
      </w:pPr>
      <w:r>
        <w:rPr>
          <w:rFonts w:eastAsiaTheme="minorEastAsia" w:hint="eastAsia"/>
          <w:b/>
          <w:szCs w:val="20"/>
          <w:lang w:eastAsia="zh-CN"/>
        </w:rPr>
        <w:t xml:space="preserve">Observation 2: </w:t>
      </w:r>
      <w:r w:rsidRPr="009F0F7E">
        <w:rPr>
          <w:rFonts w:eastAsiaTheme="minorEastAsia" w:hint="eastAsia"/>
          <w:b/>
          <w:szCs w:val="20"/>
          <w:lang w:eastAsia="zh-CN"/>
        </w:rPr>
        <w:t xml:space="preserve">From </w:t>
      </w:r>
      <w:r w:rsidRPr="00C23ED7">
        <w:rPr>
          <w:rFonts w:eastAsiaTheme="minorEastAsia" w:hint="eastAsia"/>
          <w:b/>
          <w:szCs w:val="20"/>
          <w:lang w:eastAsia="zh-CN"/>
        </w:rPr>
        <w:t xml:space="preserve">the information element design point of view, </w:t>
      </w:r>
      <w:r w:rsidRPr="00C23ED7">
        <w:rPr>
          <w:rFonts w:eastAsiaTheme="minorEastAsia"/>
          <w:b/>
          <w:szCs w:val="20"/>
          <w:lang w:eastAsia="zh-CN"/>
        </w:rPr>
        <w:t>Option 2.1</w:t>
      </w:r>
      <w:r w:rsidRPr="00C23ED7">
        <w:rPr>
          <w:rFonts w:eastAsiaTheme="minorEastAsia" w:hint="eastAsia"/>
          <w:b/>
          <w:szCs w:val="20"/>
          <w:lang w:eastAsia="zh-CN"/>
        </w:rPr>
        <w:t xml:space="preserve"> seem</w:t>
      </w:r>
      <w:r w:rsidRPr="00C23ED7">
        <w:rPr>
          <w:rFonts w:eastAsiaTheme="minorEastAsia"/>
          <w:b/>
          <w:szCs w:val="20"/>
          <w:lang w:eastAsia="zh-CN"/>
        </w:rPr>
        <w:t>s simpler and more intuitive</w:t>
      </w:r>
      <w:r w:rsidRPr="00C23ED7">
        <w:rPr>
          <w:rFonts w:eastAsiaTheme="minorEastAsia" w:hint="eastAsia"/>
          <w:b/>
          <w:szCs w:val="20"/>
          <w:lang w:eastAsia="zh-CN"/>
        </w:rPr>
        <w:t>.</w:t>
      </w:r>
    </w:p>
    <w:p w14:paraId="4EDE9F9F" w14:textId="399BABBF" w:rsidR="006D3D05" w:rsidRDefault="00CF507B" w:rsidP="0003429A">
      <w:pPr>
        <w:pStyle w:val="a1"/>
        <w:rPr>
          <w:rFonts w:eastAsiaTheme="minorEastAsia" w:hint="eastAsia"/>
          <w:b/>
          <w:lang w:val="en-GB" w:eastAsia="zh-CN"/>
        </w:rPr>
      </w:pPr>
      <w:r w:rsidRPr="00CF507B">
        <w:rPr>
          <w:rFonts w:eastAsia="宋体" w:hint="eastAsia"/>
          <w:b/>
          <w:szCs w:val="20"/>
          <w:lang w:val="en-GB" w:eastAsia="zh-CN"/>
        </w:rPr>
        <w:t>Proposal 1</w:t>
      </w:r>
      <w:r>
        <w:rPr>
          <w:rFonts w:eastAsia="宋体" w:hint="eastAsia"/>
          <w:b/>
          <w:szCs w:val="20"/>
          <w:lang w:val="en-GB" w:eastAsia="zh-CN"/>
        </w:rPr>
        <w:t xml:space="preserve">: </w:t>
      </w:r>
      <w:r w:rsidRPr="00CF507B">
        <w:rPr>
          <w:rFonts w:eastAsia="宋体"/>
          <w:b/>
          <w:szCs w:val="20"/>
          <w:lang w:val="en-GB" w:eastAsia="zh-CN"/>
        </w:rPr>
        <w:t>RAN3</w:t>
      </w:r>
      <w:r w:rsidRPr="00CF507B">
        <w:rPr>
          <w:rFonts w:eastAsia="宋体" w:hint="eastAsia"/>
          <w:b/>
          <w:szCs w:val="20"/>
          <w:lang w:val="en-GB" w:eastAsia="zh-CN"/>
        </w:rPr>
        <w:t xml:space="preserve"> </w:t>
      </w:r>
      <w:r w:rsidRPr="00CF507B">
        <w:rPr>
          <w:rFonts w:eastAsia="宋体"/>
          <w:b/>
          <w:szCs w:val="20"/>
          <w:lang w:val="en-GB" w:eastAsia="zh-CN"/>
        </w:rPr>
        <w:t>prepares a LS re</w:t>
      </w:r>
      <w:r w:rsidRPr="00CF507B">
        <w:rPr>
          <w:rFonts w:eastAsia="宋体" w:hint="eastAsia"/>
          <w:b/>
          <w:szCs w:val="20"/>
          <w:lang w:val="en-GB" w:eastAsia="zh-CN"/>
        </w:rPr>
        <w:t>ply</w:t>
      </w:r>
      <w:r w:rsidRPr="00CF507B">
        <w:rPr>
          <w:rFonts w:eastAsia="宋体"/>
          <w:b/>
          <w:szCs w:val="20"/>
          <w:lang w:val="en-GB" w:eastAsia="zh-CN"/>
        </w:rPr>
        <w:t xml:space="preserve"> to </w:t>
      </w:r>
      <w:r w:rsidRPr="005E55A5">
        <w:rPr>
          <w:b/>
          <w:lang w:val="en-GB" w:eastAsia="zh-CN"/>
        </w:rPr>
        <w:t>provide impact analysis for RAN3 specification</w:t>
      </w:r>
      <w:r>
        <w:rPr>
          <w:rFonts w:eastAsiaTheme="minorEastAsia" w:hint="eastAsia"/>
          <w:b/>
          <w:lang w:val="en-GB" w:eastAsia="zh-CN"/>
        </w:rPr>
        <w:t>.</w:t>
      </w:r>
    </w:p>
    <w:p w14:paraId="7694D1B4" w14:textId="77777777" w:rsidR="002F7CDD" w:rsidRPr="00155CC5" w:rsidRDefault="002F7CDD" w:rsidP="0003429A">
      <w:pPr>
        <w:pStyle w:val="a1"/>
        <w:rPr>
          <w:rFonts w:eastAsiaTheme="minorEastAsia"/>
          <w:b/>
          <w:bCs/>
          <w:lang w:eastAsia="zh-CN"/>
        </w:rPr>
      </w:pPr>
    </w:p>
    <w:p w14:paraId="35103582" w14:textId="397F7877" w:rsidR="001A3832" w:rsidRDefault="00984AA1" w:rsidP="005F4629">
      <w:pPr>
        <w:pStyle w:val="1"/>
        <w:jc w:val="both"/>
      </w:pPr>
      <w:r>
        <w:rPr>
          <w:rFonts w:hint="eastAsia"/>
        </w:rPr>
        <w:lastRenderedPageBreak/>
        <w:t xml:space="preserve">4 </w:t>
      </w:r>
      <w:r w:rsidR="001A3832">
        <w:rPr>
          <w:rFonts w:hint="eastAsia"/>
        </w:rPr>
        <w:t>Reference</w:t>
      </w:r>
    </w:p>
    <w:p w14:paraId="04656F40" w14:textId="6AC5F782" w:rsidR="00534185" w:rsidRDefault="00C22B16" w:rsidP="00534185">
      <w:pPr>
        <w:pStyle w:val="a1"/>
        <w:numPr>
          <w:ilvl w:val="0"/>
          <w:numId w:val="6"/>
        </w:numPr>
        <w:rPr>
          <w:rFonts w:eastAsiaTheme="minorEastAsia"/>
          <w:lang w:val="en-GB" w:eastAsia="zh-CN"/>
        </w:rPr>
      </w:pPr>
      <w:r w:rsidRPr="00C22B16">
        <w:rPr>
          <w:rFonts w:eastAsiaTheme="minorEastAsia"/>
          <w:lang w:val="en-GB" w:eastAsia="zh-CN"/>
        </w:rPr>
        <w:t>R1-2108646</w:t>
      </w:r>
      <w:r w:rsidR="004C18B4" w:rsidRPr="004C18B4">
        <w:rPr>
          <w:rFonts w:eastAsiaTheme="minorEastAsia" w:hint="eastAsia"/>
          <w:lang w:val="en-GB" w:eastAsia="zh-CN"/>
        </w:rPr>
        <w:t xml:space="preserve">, </w:t>
      </w:r>
      <w:r w:rsidRPr="001C6336">
        <w:t xml:space="preserve">LS </w:t>
      </w:r>
      <w:r>
        <w:t xml:space="preserve">on </w:t>
      </w:r>
      <w:r w:rsidRPr="00E80089">
        <w:rPr>
          <w:rFonts w:cs="Times"/>
        </w:rPr>
        <w:t xml:space="preserve">beam/antenna information </w:t>
      </w:r>
      <w:r>
        <w:t>for DL AOD in NR positioning</w:t>
      </w:r>
      <w:r>
        <w:rPr>
          <w:rFonts w:eastAsiaTheme="minorEastAsia" w:hint="eastAsia"/>
          <w:lang w:eastAsia="zh-CN"/>
        </w:rPr>
        <w:t>, Ericsson</w:t>
      </w:r>
    </w:p>
    <w:p w14:paraId="25F37E68" w14:textId="0FD65D17" w:rsidR="003814F5" w:rsidRPr="00C7189D" w:rsidRDefault="00C7189D" w:rsidP="00DD2036">
      <w:pPr>
        <w:pStyle w:val="a1"/>
        <w:numPr>
          <w:ilvl w:val="0"/>
          <w:numId w:val="6"/>
        </w:numPr>
        <w:rPr>
          <w:rFonts w:eastAsiaTheme="minorEastAsia"/>
          <w:lang w:val="en-GB" w:eastAsia="zh-CN"/>
        </w:rPr>
      </w:pPr>
      <w:r>
        <w:rPr>
          <w:rFonts w:eastAsiaTheme="minorEastAsia"/>
          <w:lang w:val="en-GB" w:eastAsia="zh-CN"/>
        </w:rPr>
        <w:t>R</w:t>
      </w:r>
      <w:r>
        <w:rPr>
          <w:rFonts w:eastAsiaTheme="minorEastAsia" w:hint="eastAsia"/>
          <w:lang w:val="en-GB" w:eastAsia="zh-CN"/>
        </w:rPr>
        <w:t>3</w:t>
      </w:r>
      <w:r w:rsidR="00D32C3B" w:rsidRPr="00D32C3B">
        <w:rPr>
          <w:rFonts w:eastAsiaTheme="minorEastAsia"/>
          <w:lang w:val="en-GB" w:eastAsia="zh-CN"/>
        </w:rPr>
        <w:t>-</w:t>
      </w:r>
      <w:r w:rsidR="003B5A49">
        <w:rPr>
          <w:rFonts w:eastAsiaTheme="minorEastAsia" w:hint="eastAsia"/>
          <w:lang w:val="en-GB" w:eastAsia="zh-CN"/>
        </w:rPr>
        <w:t>215604</w:t>
      </w:r>
      <w:r w:rsidR="002751C8">
        <w:rPr>
          <w:rFonts w:eastAsiaTheme="minorEastAsia" w:hint="eastAsia"/>
          <w:lang w:val="en-GB" w:eastAsia="zh-CN"/>
        </w:rPr>
        <w:t>,</w:t>
      </w:r>
      <w:r>
        <w:rPr>
          <w:rFonts w:eastAsiaTheme="minorEastAsia" w:hint="eastAsia"/>
          <w:lang w:val="en-GB" w:eastAsia="zh-CN"/>
        </w:rPr>
        <w:t xml:space="preserve"> </w:t>
      </w:r>
      <w:r w:rsidR="004E63E5">
        <w:rPr>
          <w:rFonts w:eastAsiaTheme="minorEastAsia" w:hint="eastAsia"/>
          <w:lang w:val="en-GB" w:eastAsia="zh-CN"/>
        </w:rPr>
        <w:t>[</w:t>
      </w:r>
      <w:r w:rsidR="002F7CDD">
        <w:rPr>
          <w:rFonts w:eastAsiaTheme="minorEastAsia" w:hint="eastAsia"/>
          <w:lang w:val="en-GB" w:eastAsia="zh-CN"/>
        </w:rPr>
        <w:t>DRAFT</w:t>
      </w:r>
      <w:r w:rsidR="004E63E5">
        <w:rPr>
          <w:rFonts w:eastAsiaTheme="minorEastAsia" w:hint="eastAsia"/>
          <w:lang w:val="en-GB" w:eastAsia="zh-CN"/>
        </w:rPr>
        <w:t>]</w:t>
      </w:r>
      <w:r w:rsidR="002F7CDD">
        <w:rPr>
          <w:rFonts w:eastAsiaTheme="minorEastAsia" w:hint="eastAsia"/>
          <w:lang w:val="en-GB" w:eastAsia="zh-CN"/>
        </w:rPr>
        <w:t xml:space="preserve"> </w:t>
      </w:r>
      <w:r>
        <w:rPr>
          <w:rFonts w:eastAsiaTheme="minorEastAsia" w:hint="eastAsia"/>
          <w:lang w:val="en-GB" w:eastAsia="zh-CN"/>
        </w:rPr>
        <w:t xml:space="preserve">Reply LS </w:t>
      </w:r>
      <w:r>
        <w:t xml:space="preserve">on </w:t>
      </w:r>
      <w:r w:rsidRPr="00E80089">
        <w:rPr>
          <w:rFonts w:cs="Times"/>
        </w:rPr>
        <w:t xml:space="preserve">beam/antenna information </w:t>
      </w:r>
      <w:r>
        <w:t>for DL AOD in NR positioning</w:t>
      </w:r>
      <w:r w:rsidR="004E63E5">
        <w:rPr>
          <w:rFonts w:eastAsiaTheme="minorEastAsia" w:hint="eastAsia"/>
          <w:lang w:val="en-GB" w:eastAsia="zh-CN"/>
        </w:rPr>
        <w:t>,</w:t>
      </w:r>
      <w:r>
        <w:rPr>
          <w:rFonts w:eastAsiaTheme="minorEastAsia" w:hint="eastAsia"/>
          <w:lang w:val="en-GB" w:eastAsia="zh-CN"/>
        </w:rPr>
        <w:t xml:space="preserve"> CATT</w:t>
      </w:r>
      <w:bookmarkStart w:id="10" w:name="_GoBack"/>
      <w:bookmarkEnd w:id="10"/>
    </w:p>
    <w:p w14:paraId="4CC6966F" w14:textId="77777777" w:rsidR="003814F5" w:rsidRPr="002751C8" w:rsidRDefault="003814F5" w:rsidP="003814F5">
      <w:pPr>
        <w:pStyle w:val="a1"/>
        <w:rPr>
          <w:rFonts w:eastAsiaTheme="minorEastAsia"/>
          <w:lang w:val="en-GB" w:eastAsia="zh-CN"/>
        </w:rPr>
      </w:pPr>
    </w:p>
    <w:sectPr w:rsidR="003814F5" w:rsidRPr="002751C8"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F88CD1" w14:textId="77777777" w:rsidR="00102BB4" w:rsidRDefault="00102BB4">
      <w:r>
        <w:separator/>
      </w:r>
    </w:p>
  </w:endnote>
  <w:endnote w:type="continuationSeparator" w:id="0">
    <w:p w14:paraId="7D8EBD18" w14:textId="77777777" w:rsidR="00102BB4" w:rsidRDefault="0010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453AA5" w14:textId="77777777" w:rsidR="00102BB4" w:rsidRDefault="00102BB4">
      <w:r>
        <w:separator/>
      </w:r>
    </w:p>
  </w:footnote>
  <w:footnote w:type="continuationSeparator" w:id="0">
    <w:p w14:paraId="63B559F6" w14:textId="77777777" w:rsidR="00102BB4" w:rsidRDefault="00102B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11035C5"/>
    <w:multiLevelType w:val="hybridMultilevel"/>
    <w:tmpl w:val="C26C24C6"/>
    <w:lvl w:ilvl="0" w:tplc="30467EA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5">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215C719C"/>
    <w:multiLevelType w:val="hybridMultilevel"/>
    <w:tmpl w:val="C26C24C6"/>
    <w:lvl w:ilvl="0" w:tplc="30467E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216E3ED9"/>
    <w:multiLevelType w:val="hybridMultilevel"/>
    <w:tmpl w:val="C26C24C6"/>
    <w:lvl w:ilvl="0" w:tplc="30467EA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9">
    <w:nsid w:val="263878F1"/>
    <w:multiLevelType w:val="hybridMultilevel"/>
    <w:tmpl w:val="C26C24C6"/>
    <w:lvl w:ilvl="0" w:tplc="30467E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FF87F08"/>
    <w:multiLevelType w:val="hybridMultilevel"/>
    <w:tmpl w:val="C26C24C6"/>
    <w:lvl w:ilvl="0" w:tplc="30467EA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2">
    <w:nsid w:val="31890D46"/>
    <w:multiLevelType w:val="multilevel"/>
    <w:tmpl w:val="EC4E23DC"/>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216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1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980204C"/>
    <w:multiLevelType w:val="hybridMultilevel"/>
    <w:tmpl w:val="C26C24C6"/>
    <w:lvl w:ilvl="0" w:tplc="30467EA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0EA1DDD"/>
    <w:multiLevelType w:val="hybridMultilevel"/>
    <w:tmpl w:val="C26C24C6"/>
    <w:lvl w:ilvl="0" w:tplc="30467E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C3233"/>
    <w:multiLevelType w:val="hybridMultilevel"/>
    <w:tmpl w:val="C26C24C6"/>
    <w:lvl w:ilvl="0" w:tplc="30467E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nsid w:val="4A3E0008"/>
    <w:multiLevelType w:val="hybridMultilevel"/>
    <w:tmpl w:val="D416FC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D8876B4"/>
    <w:multiLevelType w:val="hybridMultilevel"/>
    <w:tmpl w:val="C26C24C6"/>
    <w:lvl w:ilvl="0" w:tplc="30467EA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504ACE"/>
    <w:multiLevelType w:val="hybridMultilevel"/>
    <w:tmpl w:val="F94EF15A"/>
    <w:lvl w:ilvl="0" w:tplc="FDA43DA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A11017"/>
    <w:multiLevelType w:val="hybridMultilevel"/>
    <w:tmpl w:val="E168D29E"/>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2">
    <w:nsid w:val="6D621B42"/>
    <w:multiLevelType w:val="hybridMultilevel"/>
    <w:tmpl w:val="C26C24C6"/>
    <w:lvl w:ilvl="0" w:tplc="30467EA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33">
    <w:nsid w:val="6EE34E79"/>
    <w:multiLevelType w:val="hybridMultilevel"/>
    <w:tmpl w:val="C26C24C6"/>
    <w:lvl w:ilvl="0" w:tplc="30467E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4">
    <w:nsid w:val="6FBD76DE"/>
    <w:multiLevelType w:val="hybridMultilevel"/>
    <w:tmpl w:val="F4AACB98"/>
    <w:lvl w:ilvl="0" w:tplc="0409000B">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3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2771396"/>
    <w:multiLevelType w:val="hybridMultilevel"/>
    <w:tmpl w:val="2C52977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3F00811"/>
    <w:multiLevelType w:val="hybridMultilevel"/>
    <w:tmpl w:val="250C855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40">
    <w:nsid w:val="7AE3346F"/>
    <w:multiLevelType w:val="hybridMultilevel"/>
    <w:tmpl w:val="A516ACA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ED18BC"/>
    <w:multiLevelType w:val="multilevel"/>
    <w:tmpl w:val="1FF2E4AC"/>
    <w:lvl w:ilvl="0">
      <w:start w:val="1"/>
      <w:numFmt w:val="decimal"/>
      <w:lvlText w:val="%1."/>
      <w:lvlJc w:val="left"/>
      <w:pPr>
        <w:tabs>
          <w:tab w:val="num" w:pos="567"/>
        </w:tabs>
        <w:ind w:left="567" w:hanging="567"/>
      </w:pPr>
      <w:rPr>
        <w:rFonts w:hint="default"/>
        <w:sz w:val="28"/>
        <w:szCs w:val="28"/>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2">
    <w:nsid w:val="7CD850A6"/>
    <w:multiLevelType w:val="hybridMultilevel"/>
    <w:tmpl w:val="C26C24C6"/>
    <w:lvl w:ilvl="0" w:tplc="30467EA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B75744"/>
    <w:multiLevelType w:val="hybridMultilevel"/>
    <w:tmpl w:val="272AC8F0"/>
    <w:lvl w:ilvl="0" w:tplc="0409000B">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num w:numId="1">
    <w:abstractNumId w:val="37"/>
  </w:num>
  <w:num w:numId="2">
    <w:abstractNumId w:val="22"/>
  </w:num>
  <w:num w:numId="3">
    <w:abstractNumId w:val="15"/>
  </w:num>
  <w:num w:numId="4">
    <w:abstractNumId w:val="43"/>
  </w:num>
  <w:num w:numId="5">
    <w:abstractNumId w:val="29"/>
  </w:num>
  <w:num w:numId="6">
    <w:abstractNumId w:val="25"/>
  </w:num>
  <w:num w:numId="7">
    <w:abstractNumId w:val="35"/>
  </w:num>
  <w:num w:numId="8">
    <w:abstractNumId w:val="13"/>
  </w:num>
  <w:num w:numId="9">
    <w:abstractNumId w:val="16"/>
  </w:num>
  <w:num w:numId="10">
    <w:abstractNumId w:val="26"/>
  </w:num>
  <w:num w:numId="11">
    <w:abstractNumId w:val="27"/>
  </w:num>
  <w:num w:numId="12">
    <w:abstractNumId w:val="18"/>
  </w:num>
  <w:num w:numId="13">
    <w:abstractNumId w:val="5"/>
  </w:num>
  <w:num w:numId="14">
    <w:abstractNumId w:val="3"/>
  </w:num>
  <w:num w:numId="15">
    <w:abstractNumId w:val="0"/>
  </w:num>
  <w:num w:numId="16">
    <w:abstractNumId w:val="39"/>
  </w:num>
  <w:num w:numId="17">
    <w:abstractNumId w:val="23"/>
  </w:num>
  <w:num w:numId="18">
    <w:abstractNumId w:val="2"/>
  </w:num>
  <w:num w:numId="19">
    <w:abstractNumId w:val="10"/>
  </w:num>
  <w:num w:numId="20">
    <w:abstractNumId w:val="44"/>
  </w:num>
  <w:num w:numId="21">
    <w:abstractNumId w:val="19"/>
  </w:num>
  <w:num w:numId="22">
    <w:abstractNumId w:val="24"/>
    <w:lvlOverride w:ilvl="0"/>
    <w:lvlOverride w:ilvl="1"/>
    <w:lvlOverride w:ilvl="2">
      <w:startOverride w:val="1"/>
    </w:lvlOverride>
    <w:lvlOverride w:ilvl="3"/>
    <w:lvlOverride w:ilvl="4"/>
    <w:lvlOverride w:ilvl="5"/>
    <w:lvlOverride w:ilvl="6"/>
    <w:lvlOverride w:ilvl="7"/>
    <w:lvlOverride w:ilvl="8"/>
  </w:num>
  <w:num w:numId="23">
    <w:abstractNumId w:val="12"/>
  </w:num>
  <w:num w:numId="24">
    <w:abstractNumId w:val="1"/>
  </w:num>
  <w:num w:numId="25">
    <w:abstractNumId w:val="31"/>
  </w:num>
  <w:num w:numId="26">
    <w:abstractNumId w:val="41"/>
  </w:num>
  <w:num w:numId="27">
    <w:abstractNumId w:val="30"/>
  </w:num>
  <w:num w:numId="28">
    <w:abstractNumId w:val="34"/>
  </w:num>
  <w:num w:numId="29">
    <w:abstractNumId w:val="17"/>
  </w:num>
  <w:num w:numId="30">
    <w:abstractNumId w:val="4"/>
  </w:num>
  <w:num w:numId="31">
    <w:abstractNumId w:val="36"/>
  </w:num>
  <w:num w:numId="32">
    <w:abstractNumId w:val="9"/>
  </w:num>
  <w:num w:numId="33">
    <w:abstractNumId w:val="32"/>
  </w:num>
  <w:num w:numId="34">
    <w:abstractNumId w:val="20"/>
  </w:num>
  <w:num w:numId="35">
    <w:abstractNumId w:val="33"/>
  </w:num>
  <w:num w:numId="36">
    <w:abstractNumId w:val="7"/>
  </w:num>
  <w:num w:numId="37">
    <w:abstractNumId w:val="8"/>
  </w:num>
  <w:num w:numId="38">
    <w:abstractNumId w:val="21"/>
  </w:num>
  <w:num w:numId="39">
    <w:abstractNumId w:val="28"/>
  </w:num>
  <w:num w:numId="40">
    <w:abstractNumId w:val="40"/>
  </w:num>
  <w:num w:numId="41">
    <w:abstractNumId w:val="42"/>
  </w:num>
  <w:num w:numId="42">
    <w:abstractNumId w:val="14"/>
  </w:num>
  <w:num w:numId="43">
    <w:abstractNumId w:val="11"/>
  </w:num>
  <w:num w:numId="44">
    <w:abstractNumId w:val="6"/>
  </w:num>
  <w:num w:numId="45">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946"/>
    <w:rsid w:val="00010C87"/>
    <w:rsid w:val="00011506"/>
    <w:rsid w:val="0001151E"/>
    <w:rsid w:val="000116A5"/>
    <w:rsid w:val="00011735"/>
    <w:rsid w:val="00012F65"/>
    <w:rsid w:val="00012F75"/>
    <w:rsid w:val="000135B7"/>
    <w:rsid w:val="00013A2D"/>
    <w:rsid w:val="00014344"/>
    <w:rsid w:val="0001438C"/>
    <w:rsid w:val="000147AB"/>
    <w:rsid w:val="00014C4C"/>
    <w:rsid w:val="00014F63"/>
    <w:rsid w:val="000155D8"/>
    <w:rsid w:val="00015EAF"/>
    <w:rsid w:val="00016AC6"/>
    <w:rsid w:val="00016CFA"/>
    <w:rsid w:val="00016D97"/>
    <w:rsid w:val="00016FE1"/>
    <w:rsid w:val="00017113"/>
    <w:rsid w:val="0001742C"/>
    <w:rsid w:val="00017718"/>
    <w:rsid w:val="00020773"/>
    <w:rsid w:val="0002102E"/>
    <w:rsid w:val="0002139B"/>
    <w:rsid w:val="0002195F"/>
    <w:rsid w:val="00021F35"/>
    <w:rsid w:val="00022738"/>
    <w:rsid w:val="00022FB2"/>
    <w:rsid w:val="000233BB"/>
    <w:rsid w:val="0002419D"/>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29A"/>
    <w:rsid w:val="00034619"/>
    <w:rsid w:val="00034856"/>
    <w:rsid w:val="00036189"/>
    <w:rsid w:val="000369EA"/>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0A6"/>
    <w:rsid w:val="0005221F"/>
    <w:rsid w:val="0005258E"/>
    <w:rsid w:val="00052902"/>
    <w:rsid w:val="00052D02"/>
    <w:rsid w:val="00053401"/>
    <w:rsid w:val="00053FA8"/>
    <w:rsid w:val="00054139"/>
    <w:rsid w:val="0005475A"/>
    <w:rsid w:val="00054B66"/>
    <w:rsid w:val="00054FB6"/>
    <w:rsid w:val="00055E49"/>
    <w:rsid w:val="0005638E"/>
    <w:rsid w:val="000566E1"/>
    <w:rsid w:val="00057386"/>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4D7"/>
    <w:rsid w:val="0006550A"/>
    <w:rsid w:val="00066251"/>
    <w:rsid w:val="00066A60"/>
    <w:rsid w:val="00067358"/>
    <w:rsid w:val="000673E5"/>
    <w:rsid w:val="00067A9D"/>
    <w:rsid w:val="000706B4"/>
    <w:rsid w:val="00070C03"/>
    <w:rsid w:val="00070EC0"/>
    <w:rsid w:val="00071101"/>
    <w:rsid w:val="00071B55"/>
    <w:rsid w:val="0007235E"/>
    <w:rsid w:val="000728C0"/>
    <w:rsid w:val="000729AF"/>
    <w:rsid w:val="00072C4D"/>
    <w:rsid w:val="00072CED"/>
    <w:rsid w:val="000731F9"/>
    <w:rsid w:val="00073665"/>
    <w:rsid w:val="000738D9"/>
    <w:rsid w:val="00073B72"/>
    <w:rsid w:val="00073CE4"/>
    <w:rsid w:val="00073D15"/>
    <w:rsid w:val="00073E18"/>
    <w:rsid w:val="00074227"/>
    <w:rsid w:val="000746A2"/>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1F7"/>
    <w:rsid w:val="000814E3"/>
    <w:rsid w:val="00081558"/>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E1D"/>
    <w:rsid w:val="000927C7"/>
    <w:rsid w:val="00092DD7"/>
    <w:rsid w:val="000931F4"/>
    <w:rsid w:val="00093279"/>
    <w:rsid w:val="00093708"/>
    <w:rsid w:val="0009377A"/>
    <w:rsid w:val="0009388B"/>
    <w:rsid w:val="00093D88"/>
    <w:rsid w:val="00093E43"/>
    <w:rsid w:val="00093E9F"/>
    <w:rsid w:val="0009433B"/>
    <w:rsid w:val="000952A7"/>
    <w:rsid w:val="00095375"/>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1DA"/>
    <w:rsid w:val="000A55B8"/>
    <w:rsid w:val="000A5653"/>
    <w:rsid w:val="000A58AF"/>
    <w:rsid w:val="000A5EDA"/>
    <w:rsid w:val="000A60DD"/>
    <w:rsid w:val="000A6426"/>
    <w:rsid w:val="000A6567"/>
    <w:rsid w:val="000A683C"/>
    <w:rsid w:val="000B0643"/>
    <w:rsid w:val="000B09B7"/>
    <w:rsid w:val="000B0C8C"/>
    <w:rsid w:val="000B3216"/>
    <w:rsid w:val="000B43EA"/>
    <w:rsid w:val="000B4996"/>
    <w:rsid w:val="000B66A6"/>
    <w:rsid w:val="000B7123"/>
    <w:rsid w:val="000C0433"/>
    <w:rsid w:val="000C0467"/>
    <w:rsid w:val="000C06E1"/>
    <w:rsid w:val="000C16C7"/>
    <w:rsid w:val="000C1C32"/>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339"/>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1D7D"/>
    <w:rsid w:val="001020EC"/>
    <w:rsid w:val="001022DB"/>
    <w:rsid w:val="0010235A"/>
    <w:rsid w:val="00102543"/>
    <w:rsid w:val="00102BB4"/>
    <w:rsid w:val="001032E8"/>
    <w:rsid w:val="001034FB"/>
    <w:rsid w:val="00103918"/>
    <w:rsid w:val="00103970"/>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A13"/>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63C0"/>
    <w:rsid w:val="001265B3"/>
    <w:rsid w:val="00126786"/>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37D25"/>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1D39"/>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6DC6"/>
    <w:rsid w:val="001770AC"/>
    <w:rsid w:val="001770AD"/>
    <w:rsid w:val="001772C8"/>
    <w:rsid w:val="00177516"/>
    <w:rsid w:val="00177D25"/>
    <w:rsid w:val="001803FF"/>
    <w:rsid w:val="0018058C"/>
    <w:rsid w:val="0018071A"/>
    <w:rsid w:val="00181DEE"/>
    <w:rsid w:val="00182252"/>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06D"/>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5F4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4CB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96B"/>
    <w:rsid w:val="001B6C4A"/>
    <w:rsid w:val="001B7232"/>
    <w:rsid w:val="001B759A"/>
    <w:rsid w:val="001C18D0"/>
    <w:rsid w:val="001C191A"/>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6C18"/>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928"/>
    <w:rsid w:val="001E4E6D"/>
    <w:rsid w:val="001E5D00"/>
    <w:rsid w:val="001E6AB2"/>
    <w:rsid w:val="001E7EDF"/>
    <w:rsid w:val="001F04AC"/>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129"/>
    <w:rsid w:val="001F7F7A"/>
    <w:rsid w:val="00200147"/>
    <w:rsid w:val="0020049B"/>
    <w:rsid w:val="002012A2"/>
    <w:rsid w:val="0020399E"/>
    <w:rsid w:val="00204475"/>
    <w:rsid w:val="002044CA"/>
    <w:rsid w:val="00204504"/>
    <w:rsid w:val="0020467C"/>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ED0"/>
    <w:rsid w:val="002151EF"/>
    <w:rsid w:val="00215E17"/>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61E"/>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76C"/>
    <w:rsid w:val="00243891"/>
    <w:rsid w:val="00243CBC"/>
    <w:rsid w:val="00244089"/>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4A6D"/>
    <w:rsid w:val="002751C8"/>
    <w:rsid w:val="00275303"/>
    <w:rsid w:val="002759FB"/>
    <w:rsid w:val="002761BF"/>
    <w:rsid w:val="00276751"/>
    <w:rsid w:val="002767E1"/>
    <w:rsid w:val="0027680E"/>
    <w:rsid w:val="00276F00"/>
    <w:rsid w:val="00277A21"/>
    <w:rsid w:val="00277A2C"/>
    <w:rsid w:val="00280078"/>
    <w:rsid w:val="002801AE"/>
    <w:rsid w:val="00280869"/>
    <w:rsid w:val="00281791"/>
    <w:rsid w:val="00282258"/>
    <w:rsid w:val="002826E5"/>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3DEB"/>
    <w:rsid w:val="00294534"/>
    <w:rsid w:val="00295870"/>
    <w:rsid w:val="00295AA0"/>
    <w:rsid w:val="00295C42"/>
    <w:rsid w:val="00295D97"/>
    <w:rsid w:val="00295F92"/>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50CB"/>
    <w:rsid w:val="002A550E"/>
    <w:rsid w:val="002A5580"/>
    <w:rsid w:val="002A55C5"/>
    <w:rsid w:val="002A586A"/>
    <w:rsid w:val="002A58BE"/>
    <w:rsid w:val="002A5C5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690"/>
    <w:rsid w:val="002B3844"/>
    <w:rsid w:val="002B3B6A"/>
    <w:rsid w:val="002B4115"/>
    <w:rsid w:val="002B4653"/>
    <w:rsid w:val="002B4695"/>
    <w:rsid w:val="002B6D78"/>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6D56"/>
    <w:rsid w:val="002C6F03"/>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0EE3"/>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6A5"/>
    <w:rsid w:val="002F0DD2"/>
    <w:rsid w:val="002F11AA"/>
    <w:rsid w:val="002F1C23"/>
    <w:rsid w:val="002F32B5"/>
    <w:rsid w:val="002F3B3A"/>
    <w:rsid w:val="002F3D46"/>
    <w:rsid w:val="002F4476"/>
    <w:rsid w:val="002F44ED"/>
    <w:rsid w:val="002F4B83"/>
    <w:rsid w:val="002F53F3"/>
    <w:rsid w:val="002F653D"/>
    <w:rsid w:val="002F6E45"/>
    <w:rsid w:val="002F712A"/>
    <w:rsid w:val="002F79C6"/>
    <w:rsid w:val="002F7CDD"/>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10773"/>
    <w:rsid w:val="00310885"/>
    <w:rsid w:val="0031147B"/>
    <w:rsid w:val="00311810"/>
    <w:rsid w:val="00311E89"/>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C56"/>
    <w:rsid w:val="00320FA6"/>
    <w:rsid w:val="00321033"/>
    <w:rsid w:val="00321E9E"/>
    <w:rsid w:val="00321F3E"/>
    <w:rsid w:val="003227E6"/>
    <w:rsid w:val="00322BFA"/>
    <w:rsid w:val="00323005"/>
    <w:rsid w:val="00323338"/>
    <w:rsid w:val="0032334B"/>
    <w:rsid w:val="003233EB"/>
    <w:rsid w:val="00323A6C"/>
    <w:rsid w:val="00323A97"/>
    <w:rsid w:val="00323C53"/>
    <w:rsid w:val="003247C2"/>
    <w:rsid w:val="00324B8E"/>
    <w:rsid w:val="00324ECE"/>
    <w:rsid w:val="00324FFA"/>
    <w:rsid w:val="00325078"/>
    <w:rsid w:val="0032556F"/>
    <w:rsid w:val="00325895"/>
    <w:rsid w:val="0032642F"/>
    <w:rsid w:val="00326892"/>
    <w:rsid w:val="00327402"/>
    <w:rsid w:val="00327537"/>
    <w:rsid w:val="0033005C"/>
    <w:rsid w:val="003305CE"/>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8BE"/>
    <w:rsid w:val="00335959"/>
    <w:rsid w:val="00335FAE"/>
    <w:rsid w:val="0033668A"/>
    <w:rsid w:val="0033692F"/>
    <w:rsid w:val="00337048"/>
    <w:rsid w:val="003373CA"/>
    <w:rsid w:val="003378CB"/>
    <w:rsid w:val="00340115"/>
    <w:rsid w:val="003407AD"/>
    <w:rsid w:val="00340B1A"/>
    <w:rsid w:val="00342737"/>
    <w:rsid w:val="00342C65"/>
    <w:rsid w:val="0034301B"/>
    <w:rsid w:val="00343688"/>
    <w:rsid w:val="00344351"/>
    <w:rsid w:val="00344658"/>
    <w:rsid w:val="00344B1C"/>
    <w:rsid w:val="00345872"/>
    <w:rsid w:val="003460C5"/>
    <w:rsid w:val="0034619D"/>
    <w:rsid w:val="00346C9B"/>
    <w:rsid w:val="00346CFA"/>
    <w:rsid w:val="00346EBE"/>
    <w:rsid w:val="0034741F"/>
    <w:rsid w:val="00347780"/>
    <w:rsid w:val="00347967"/>
    <w:rsid w:val="00350BFD"/>
    <w:rsid w:val="003511A0"/>
    <w:rsid w:val="00351582"/>
    <w:rsid w:val="00351D5C"/>
    <w:rsid w:val="00352497"/>
    <w:rsid w:val="00352B8F"/>
    <w:rsid w:val="00353FE5"/>
    <w:rsid w:val="003547D2"/>
    <w:rsid w:val="00354892"/>
    <w:rsid w:val="00354CE7"/>
    <w:rsid w:val="00354DC0"/>
    <w:rsid w:val="00356049"/>
    <w:rsid w:val="00356D2E"/>
    <w:rsid w:val="00357000"/>
    <w:rsid w:val="00357F88"/>
    <w:rsid w:val="003600BD"/>
    <w:rsid w:val="003602D1"/>
    <w:rsid w:val="00360649"/>
    <w:rsid w:val="0036084D"/>
    <w:rsid w:val="0036099D"/>
    <w:rsid w:val="00360A19"/>
    <w:rsid w:val="00360C1E"/>
    <w:rsid w:val="003616ED"/>
    <w:rsid w:val="00362A8E"/>
    <w:rsid w:val="00362B21"/>
    <w:rsid w:val="00362F9A"/>
    <w:rsid w:val="003630F9"/>
    <w:rsid w:val="003636C4"/>
    <w:rsid w:val="00363AA0"/>
    <w:rsid w:val="0036408B"/>
    <w:rsid w:val="003644A6"/>
    <w:rsid w:val="00364E99"/>
    <w:rsid w:val="003650B3"/>
    <w:rsid w:val="0036591E"/>
    <w:rsid w:val="003660C3"/>
    <w:rsid w:val="00366B6C"/>
    <w:rsid w:val="00367295"/>
    <w:rsid w:val="00367493"/>
    <w:rsid w:val="003674D6"/>
    <w:rsid w:val="0036759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AFD"/>
    <w:rsid w:val="00376BAC"/>
    <w:rsid w:val="00376EB5"/>
    <w:rsid w:val="0037702A"/>
    <w:rsid w:val="003771B8"/>
    <w:rsid w:val="00377DC1"/>
    <w:rsid w:val="00380BE3"/>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CB3"/>
    <w:rsid w:val="003870EF"/>
    <w:rsid w:val="003875CF"/>
    <w:rsid w:val="00387CFD"/>
    <w:rsid w:val="00387D9E"/>
    <w:rsid w:val="003900CE"/>
    <w:rsid w:val="00390510"/>
    <w:rsid w:val="00390D39"/>
    <w:rsid w:val="003911E7"/>
    <w:rsid w:val="00391A86"/>
    <w:rsid w:val="00392290"/>
    <w:rsid w:val="00392598"/>
    <w:rsid w:val="00393474"/>
    <w:rsid w:val="0039349F"/>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2998"/>
    <w:rsid w:val="003A435A"/>
    <w:rsid w:val="003A5239"/>
    <w:rsid w:val="003A652D"/>
    <w:rsid w:val="003A67CF"/>
    <w:rsid w:val="003A6A56"/>
    <w:rsid w:val="003A72CD"/>
    <w:rsid w:val="003A73B0"/>
    <w:rsid w:val="003A7426"/>
    <w:rsid w:val="003A7757"/>
    <w:rsid w:val="003A77AA"/>
    <w:rsid w:val="003A787B"/>
    <w:rsid w:val="003B00AF"/>
    <w:rsid w:val="003B066C"/>
    <w:rsid w:val="003B0A44"/>
    <w:rsid w:val="003B0C87"/>
    <w:rsid w:val="003B0C8B"/>
    <w:rsid w:val="003B156E"/>
    <w:rsid w:val="003B1D76"/>
    <w:rsid w:val="003B21CF"/>
    <w:rsid w:val="003B39D1"/>
    <w:rsid w:val="003B4341"/>
    <w:rsid w:val="003B43AD"/>
    <w:rsid w:val="003B4583"/>
    <w:rsid w:val="003B4813"/>
    <w:rsid w:val="003B4F10"/>
    <w:rsid w:val="003B56E7"/>
    <w:rsid w:val="003B5A06"/>
    <w:rsid w:val="003B5A49"/>
    <w:rsid w:val="003B5BD3"/>
    <w:rsid w:val="003B6155"/>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1A8"/>
    <w:rsid w:val="003E13D6"/>
    <w:rsid w:val="003E1934"/>
    <w:rsid w:val="003E1A5D"/>
    <w:rsid w:val="003E210F"/>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66F"/>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4F1"/>
    <w:rsid w:val="00423A46"/>
    <w:rsid w:val="00423BE2"/>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5358"/>
    <w:rsid w:val="00435471"/>
    <w:rsid w:val="00436627"/>
    <w:rsid w:val="0043662D"/>
    <w:rsid w:val="004366AF"/>
    <w:rsid w:val="00436F80"/>
    <w:rsid w:val="00437096"/>
    <w:rsid w:val="0043720E"/>
    <w:rsid w:val="00437C7C"/>
    <w:rsid w:val="00440999"/>
    <w:rsid w:val="004412F0"/>
    <w:rsid w:val="004424A6"/>
    <w:rsid w:val="00442E4B"/>
    <w:rsid w:val="0044332D"/>
    <w:rsid w:val="0044364A"/>
    <w:rsid w:val="0044394B"/>
    <w:rsid w:val="00443985"/>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3CF"/>
    <w:rsid w:val="00456B4D"/>
    <w:rsid w:val="00460F60"/>
    <w:rsid w:val="0046182B"/>
    <w:rsid w:val="0046195E"/>
    <w:rsid w:val="00461F33"/>
    <w:rsid w:val="00462591"/>
    <w:rsid w:val="00462617"/>
    <w:rsid w:val="004637C7"/>
    <w:rsid w:val="0046407C"/>
    <w:rsid w:val="00464400"/>
    <w:rsid w:val="004646F4"/>
    <w:rsid w:val="004648C9"/>
    <w:rsid w:val="004651AA"/>
    <w:rsid w:val="004658B0"/>
    <w:rsid w:val="00465C10"/>
    <w:rsid w:val="00466151"/>
    <w:rsid w:val="004661FE"/>
    <w:rsid w:val="0046697C"/>
    <w:rsid w:val="0046719B"/>
    <w:rsid w:val="004674B3"/>
    <w:rsid w:val="00467562"/>
    <w:rsid w:val="0047004B"/>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8A8"/>
    <w:rsid w:val="00480FB8"/>
    <w:rsid w:val="00481444"/>
    <w:rsid w:val="0048182F"/>
    <w:rsid w:val="004822DE"/>
    <w:rsid w:val="00483AC9"/>
    <w:rsid w:val="00483C4B"/>
    <w:rsid w:val="00483DBF"/>
    <w:rsid w:val="00483DCC"/>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3F03"/>
    <w:rsid w:val="00494422"/>
    <w:rsid w:val="0049484B"/>
    <w:rsid w:val="0049499C"/>
    <w:rsid w:val="00495298"/>
    <w:rsid w:val="0049602F"/>
    <w:rsid w:val="004961E6"/>
    <w:rsid w:val="00496607"/>
    <w:rsid w:val="004966A7"/>
    <w:rsid w:val="0049705D"/>
    <w:rsid w:val="00497229"/>
    <w:rsid w:val="004975BE"/>
    <w:rsid w:val="00497861"/>
    <w:rsid w:val="0049796A"/>
    <w:rsid w:val="004A01A7"/>
    <w:rsid w:val="004A02F7"/>
    <w:rsid w:val="004A0793"/>
    <w:rsid w:val="004A19C4"/>
    <w:rsid w:val="004A275D"/>
    <w:rsid w:val="004A2A53"/>
    <w:rsid w:val="004A30DB"/>
    <w:rsid w:val="004A3310"/>
    <w:rsid w:val="004A3748"/>
    <w:rsid w:val="004A3AC1"/>
    <w:rsid w:val="004A41A6"/>
    <w:rsid w:val="004A4249"/>
    <w:rsid w:val="004A4A2F"/>
    <w:rsid w:val="004A4A98"/>
    <w:rsid w:val="004A4CAE"/>
    <w:rsid w:val="004A4D10"/>
    <w:rsid w:val="004A51CC"/>
    <w:rsid w:val="004A5274"/>
    <w:rsid w:val="004A5C1B"/>
    <w:rsid w:val="004A5FBB"/>
    <w:rsid w:val="004A60CB"/>
    <w:rsid w:val="004A78EE"/>
    <w:rsid w:val="004A79E6"/>
    <w:rsid w:val="004B0276"/>
    <w:rsid w:val="004B08A0"/>
    <w:rsid w:val="004B1D74"/>
    <w:rsid w:val="004B2D25"/>
    <w:rsid w:val="004B31C0"/>
    <w:rsid w:val="004B3885"/>
    <w:rsid w:val="004B39B8"/>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8B4"/>
    <w:rsid w:val="004C1F3A"/>
    <w:rsid w:val="004C2088"/>
    <w:rsid w:val="004C2DDC"/>
    <w:rsid w:val="004C2F9E"/>
    <w:rsid w:val="004C32A3"/>
    <w:rsid w:val="004C380A"/>
    <w:rsid w:val="004C39CA"/>
    <w:rsid w:val="004C3BD1"/>
    <w:rsid w:val="004C5C6C"/>
    <w:rsid w:val="004C61E1"/>
    <w:rsid w:val="004C6D68"/>
    <w:rsid w:val="004C6F5C"/>
    <w:rsid w:val="004C70AB"/>
    <w:rsid w:val="004C7164"/>
    <w:rsid w:val="004C7992"/>
    <w:rsid w:val="004C7C7B"/>
    <w:rsid w:val="004D078F"/>
    <w:rsid w:val="004D09F7"/>
    <w:rsid w:val="004D0B1E"/>
    <w:rsid w:val="004D1079"/>
    <w:rsid w:val="004D1147"/>
    <w:rsid w:val="004D127D"/>
    <w:rsid w:val="004D1624"/>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D10"/>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3E5"/>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5F8F"/>
    <w:rsid w:val="005161CD"/>
    <w:rsid w:val="0051623A"/>
    <w:rsid w:val="00516379"/>
    <w:rsid w:val="0051683D"/>
    <w:rsid w:val="005168B7"/>
    <w:rsid w:val="00516A40"/>
    <w:rsid w:val="00516B97"/>
    <w:rsid w:val="005205CB"/>
    <w:rsid w:val="00521459"/>
    <w:rsid w:val="00521C2E"/>
    <w:rsid w:val="0052266A"/>
    <w:rsid w:val="005228E1"/>
    <w:rsid w:val="00522D32"/>
    <w:rsid w:val="00522F7F"/>
    <w:rsid w:val="005233BA"/>
    <w:rsid w:val="00524141"/>
    <w:rsid w:val="00524890"/>
    <w:rsid w:val="00524B13"/>
    <w:rsid w:val="005258F3"/>
    <w:rsid w:val="005261E9"/>
    <w:rsid w:val="0052698B"/>
    <w:rsid w:val="00526F67"/>
    <w:rsid w:val="00526FAC"/>
    <w:rsid w:val="0052724E"/>
    <w:rsid w:val="005275A6"/>
    <w:rsid w:val="0052781E"/>
    <w:rsid w:val="00530888"/>
    <w:rsid w:val="00530A28"/>
    <w:rsid w:val="005329B1"/>
    <w:rsid w:val="00533631"/>
    <w:rsid w:val="00533759"/>
    <w:rsid w:val="00533F35"/>
    <w:rsid w:val="00534185"/>
    <w:rsid w:val="00534774"/>
    <w:rsid w:val="00534970"/>
    <w:rsid w:val="00534DDF"/>
    <w:rsid w:val="005352C9"/>
    <w:rsid w:val="0053534B"/>
    <w:rsid w:val="00535AC2"/>
    <w:rsid w:val="00535B8A"/>
    <w:rsid w:val="00535FC6"/>
    <w:rsid w:val="00536AC8"/>
    <w:rsid w:val="00536D8A"/>
    <w:rsid w:val="00536DAE"/>
    <w:rsid w:val="00536E1B"/>
    <w:rsid w:val="00536FE7"/>
    <w:rsid w:val="0053735B"/>
    <w:rsid w:val="00537400"/>
    <w:rsid w:val="005377AB"/>
    <w:rsid w:val="00537859"/>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100"/>
    <w:rsid w:val="00547746"/>
    <w:rsid w:val="00547E08"/>
    <w:rsid w:val="00547E0E"/>
    <w:rsid w:val="00547F9E"/>
    <w:rsid w:val="00550CD6"/>
    <w:rsid w:val="00550EF1"/>
    <w:rsid w:val="005512FD"/>
    <w:rsid w:val="005512FE"/>
    <w:rsid w:val="00551747"/>
    <w:rsid w:val="00551C6A"/>
    <w:rsid w:val="00551E1D"/>
    <w:rsid w:val="005520C6"/>
    <w:rsid w:val="00552560"/>
    <w:rsid w:val="005528FB"/>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6F87"/>
    <w:rsid w:val="00567033"/>
    <w:rsid w:val="00567244"/>
    <w:rsid w:val="0056726F"/>
    <w:rsid w:val="0057085E"/>
    <w:rsid w:val="00570977"/>
    <w:rsid w:val="00570AE2"/>
    <w:rsid w:val="00570EE6"/>
    <w:rsid w:val="00571586"/>
    <w:rsid w:val="0057173A"/>
    <w:rsid w:val="00571C23"/>
    <w:rsid w:val="00571DFE"/>
    <w:rsid w:val="005721AB"/>
    <w:rsid w:val="00572EE4"/>
    <w:rsid w:val="00572FFA"/>
    <w:rsid w:val="005732B4"/>
    <w:rsid w:val="005732ED"/>
    <w:rsid w:val="0057340E"/>
    <w:rsid w:val="00573623"/>
    <w:rsid w:val="00573BAE"/>
    <w:rsid w:val="00573BDC"/>
    <w:rsid w:val="00574200"/>
    <w:rsid w:val="0057433D"/>
    <w:rsid w:val="005744F0"/>
    <w:rsid w:val="0057454C"/>
    <w:rsid w:val="00575043"/>
    <w:rsid w:val="0057515D"/>
    <w:rsid w:val="005753AC"/>
    <w:rsid w:val="00575A0C"/>
    <w:rsid w:val="00575DD6"/>
    <w:rsid w:val="00576699"/>
    <w:rsid w:val="0057763D"/>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0EF"/>
    <w:rsid w:val="0058616E"/>
    <w:rsid w:val="0058689C"/>
    <w:rsid w:val="005872D9"/>
    <w:rsid w:val="00587753"/>
    <w:rsid w:val="00587C30"/>
    <w:rsid w:val="00590057"/>
    <w:rsid w:val="0059019D"/>
    <w:rsid w:val="00590EDD"/>
    <w:rsid w:val="00591416"/>
    <w:rsid w:val="005920F8"/>
    <w:rsid w:val="00592533"/>
    <w:rsid w:val="005925D3"/>
    <w:rsid w:val="00592C6A"/>
    <w:rsid w:val="005931C9"/>
    <w:rsid w:val="00594481"/>
    <w:rsid w:val="005946B5"/>
    <w:rsid w:val="005957CE"/>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B7F0B"/>
    <w:rsid w:val="005C0332"/>
    <w:rsid w:val="005C1D15"/>
    <w:rsid w:val="005C26AE"/>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B3"/>
    <w:rsid w:val="005D4EC2"/>
    <w:rsid w:val="005D5123"/>
    <w:rsid w:val="005D64C7"/>
    <w:rsid w:val="005D6758"/>
    <w:rsid w:val="005D6DBE"/>
    <w:rsid w:val="005D7269"/>
    <w:rsid w:val="005D7412"/>
    <w:rsid w:val="005D7FB7"/>
    <w:rsid w:val="005E0115"/>
    <w:rsid w:val="005E1F9A"/>
    <w:rsid w:val="005E216B"/>
    <w:rsid w:val="005E37D7"/>
    <w:rsid w:val="005E3C43"/>
    <w:rsid w:val="005E3D55"/>
    <w:rsid w:val="005E3EF4"/>
    <w:rsid w:val="005E5070"/>
    <w:rsid w:val="005E55A5"/>
    <w:rsid w:val="005E59AA"/>
    <w:rsid w:val="005E6336"/>
    <w:rsid w:val="005E6363"/>
    <w:rsid w:val="005E6691"/>
    <w:rsid w:val="005E6795"/>
    <w:rsid w:val="005E700E"/>
    <w:rsid w:val="005E70AC"/>
    <w:rsid w:val="005E7109"/>
    <w:rsid w:val="005E7EA6"/>
    <w:rsid w:val="005F09A9"/>
    <w:rsid w:val="005F0DF6"/>
    <w:rsid w:val="005F15F1"/>
    <w:rsid w:val="005F223C"/>
    <w:rsid w:val="005F2326"/>
    <w:rsid w:val="005F2329"/>
    <w:rsid w:val="005F2687"/>
    <w:rsid w:val="005F2D82"/>
    <w:rsid w:val="005F2E2F"/>
    <w:rsid w:val="005F2F9A"/>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AAA"/>
    <w:rsid w:val="006030BC"/>
    <w:rsid w:val="00603323"/>
    <w:rsid w:val="006033E8"/>
    <w:rsid w:val="00603488"/>
    <w:rsid w:val="00604191"/>
    <w:rsid w:val="006048DA"/>
    <w:rsid w:val="00604BD9"/>
    <w:rsid w:val="00605D73"/>
    <w:rsid w:val="00606434"/>
    <w:rsid w:val="006064C5"/>
    <w:rsid w:val="00607AD3"/>
    <w:rsid w:val="00610579"/>
    <w:rsid w:val="006105F8"/>
    <w:rsid w:val="006117E0"/>
    <w:rsid w:val="00611E82"/>
    <w:rsid w:val="00613701"/>
    <w:rsid w:val="00613A8B"/>
    <w:rsid w:val="00613CB4"/>
    <w:rsid w:val="0061440B"/>
    <w:rsid w:val="00614871"/>
    <w:rsid w:val="006148F8"/>
    <w:rsid w:val="00614C5B"/>
    <w:rsid w:val="00615340"/>
    <w:rsid w:val="006157AC"/>
    <w:rsid w:val="00615CF4"/>
    <w:rsid w:val="00615D26"/>
    <w:rsid w:val="00616026"/>
    <w:rsid w:val="006162A0"/>
    <w:rsid w:val="006165AB"/>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4DE"/>
    <w:rsid w:val="00631569"/>
    <w:rsid w:val="00631863"/>
    <w:rsid w:val="00631EEC"/>
    <w:rsid w:val="00632295"/>
    <w:rsid w:val="00632CEC"/>
    <w:rsid w:val="00632FE2"/>
    <w:rsid w:val="00633361"/>
    <w:rsid w:val="006341BE"/>
    <w:rsid w:val="00634C93"/>
    <w:rsid w:val="00634F8E"/>
    <w:rsid w:val="00635A12"/>
    <w:rsid w:val="0063643E"/>
    <w:rsid w:val="00636883"/>
    <w:rsid w:val="00636A13"/>
    <w:rsid w:val="006405BB"/>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0BFD"/>
    <w:rsid w:val="0065144F"/>
    <w:rsid w:val="00651633"/>
    <w:rsid w:val="00651943"/>
    <w:rsid w:val="006520DA"/>
    <w:rsid w:val="006524B9"/>
    <w:rsid w:val="006527E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59EC"/>
    <w:rsid w:val="006560FC"/>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A15"/>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6F2A"/>
    <w:rsid w:val="00677143"/>
    <w:rsid w:val="00677326"/>
    <w:rsid w:val="006773A1"/>
    <w:rsid w:val="006802FE"/>
    <w:rsid w:val="0068036B"/>
    <w:rsid w:val="00680AE7"/>
    <w:rsid w:val="00680BD8"/>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0EE3"/>
    <w:rsid w:val="006A1411"/>
    <w:rsid w:val="006A1F76"/>
    <w:rsid w:val="006A23F5"/>
    <w:rsid w:val="006A260A"/>
    <w:rsid w:val="006A2A36"/>
    <w:rsid w:val="006A2FE3"/>
    <w:rsid w:val="006A3870"/>
    <w:rsid w:val="006A3D3E"/>
    <w:rsid w:val="006A45E1"/>
    <w:rsid w:val="006A6262"/>
    <w:rsid w:val="006A6B74"/>
    <w:rsid w:val="006A6D0B"/>
    <w:rsid w:val="006A705D"/>
    <w:rsid w:val="006A7438"/>
    <w:rsid w:val="006A74E5"/>
    <w:rsid w:val="006A7718"/>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40A6"/>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2F22"/>
    <w:rsid w:val="006D34C5"/>
    <w:rsid w:val="006D3893"/>
    <w:rsid w:val="006D3CD5"/>
    <w:rsid w:val="006D3D05"/>
    <w:rsid w:val="006D44B4"/>
    <w:rsid w:val="006D4C13"/>
    <w:rsid w:val="006D5141"/>
    <w:rsid w:val="006D523D"/>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F97"/>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2AE"/>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3"/>
    <w:rsid w:val="007046B4"/>
    <w:rsid w:val="007049FD"/>
    <w:rsid w:val="00706703"/>
    <w:rsid w:val="00706CE9"/>
    <w:rsid w:val="00706E05"/>
    <w:rsid w:val="00707278"/>
    <w:rsid w:val="00707DD3"/>
    <w:rsid w:val="00710226"/>
    <w:rsid w:val="00710A19"/>
    <w:rsid w:val="00710D24"/>
    <w:rsid w:val="00710F06"/>
    <w:rsid w:val="007112CC"/>
    <w:rsid w:val="00711B0B"/>
    <w:rsid w:val="00711C69"/>
    <w:rsid w:val="00711F27"/>
    <w:rsid w:val="00711F5A"/>
    <w:rsid w:val="007122CD"/>
    <w:rsid w:val="00712E53"/>
    <w:rsid w:val="00713AF5"/>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1EC7"/>
    <w:rsid w:val="007221D1"/>
    <w:rsid w:val="0072304C"/>
    <w:rsid w:val="007230D1"/>
    <w:rsid w:val="007235E4"/>
    <w:rsid w:val="007235FA"/>
    <w:rsid w:val="00723DA0"/>
    <w:rsid w:val="0072467C"/>
    <w:rsid w:val="00724B18"/>
    <w:rsid w:val="00724F4A"/>
    <w:rsid w:val="007254F4"/>
    <w:rsid w:val="00725FBA"/>
    <w:rsid w:val="00726AF6"/>
    <w:rsid w:val="00727705"/>
    <w:rsid w:val="007300A9"/>
    <w:rsid w:val="00730802"/>
    <w:rsid w:val="00730B33"/>
    <w:rsid w:val="00730BFA"/>
    <w:rsid w:val="00730FF2"/>
    <w:rsid w:val="007329AF"/>
    <w:rsid w:val="00734D12"/>
    <w:rsid w:val="00735AF5"/>
    <w:rsid w:val="007368C4"/>
    <w:rsid w:val="00736F10"/>
    <w:rsid w:val="00737B5D"/>
    <w:rsid w:val="00737D7E"/>
    <w:rsid w:val="00737F7B"/>
    <w:rsid w:val="00737FCD"/>
    <w:rsid w:val="007404B4"/>
    <w:rsid w:val="00740571"/>
    <w:rsid w:val="00740BC1"/>
    <w:rsid w:val="00741059"/>
    <w:rsid w:val="00742363"/>
    <w:rsid w:val="007424ED"/>
    <w:rsid w:val="0074360F"/>
    <w:rsid w:val="007438AB"/>
    <w:rsid w:val="00743F46"/>
    <w:rsid w:val="00744983"/>
    <w:rsid w:val="00744FD7"/>
    <w:rsid w:val="007453FA"/>
    <w:rsid w:val="00745702"/>
    <w:rsid w:val="0074609B"/>
    <w:rsid w:val="0074672A"/>
    <w:rsid w:val="00746B34"/>
    <w:rsid w:val="00746ECB"/>
    <w:rsid w:val="0074728C"/>
    <w:rsid w:val="00747365"/>
    <w:rsid w:val="007473A6"/>
    <w:rsid w:val="00747A4A"/>
    <w:rsid w:val="00747D25"/>
    <w:rsid w:val="00750124"/>
    <w:rsid w:val="00750282"/>
    <w:rsid w:val="00750476"/>
    <w:rsid w:val="00750D3D"/>
    <w:rsid w:val="00750E0D"/>
    <w:rsid w:val="0075101B"/>
    <w:rsid w:val="0075137C"/>
    <w:rsid w:val="00751598"/>
    <w:rsid w:val="00752492"/>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191"/>
    <w:rsid w:val="007646FE"/>
    <w:rsid w:val="00764AB3"/>
    <w:rsid w:val="00764EA3"/>
    <w:rsid w:val="00764FFC"/>
    <w:rsid w:val="007651F2"/>
    <w:rsid w:val="00765353"/>
    <w:rsid w:val="0076603E"/>
    <w:rsid w:val="00766F65"/>
    <w:rsid w:val="0077096A"/>
    <w:rsid w:val="007718DC"/>
    <w:rsid w:val="00771EF4"/>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6C3A"/>
    <w:rsid w:val="0078773E"/>
    <w:rsid w:val="00787810"/>
    <w:rsid w:val="00790571"/>
    <w:rsid w:val="0079081A"/>
    <w:rsid w:val="00790909"/>
    <w:rsid w:val="00790A12"/>
    <w:rsid w:val="0079122A"/>
    <w:rsid w:val="00791D8A"/>
    <w:rsid w:val="00791DBE"/>
    <w:rsid w:val="00792568"/>
    <w:rsid w:val="00793E7F"/>
    <w:rsid w:val="00793F30"/>
    <w:rsid w:val="00794219"/>
    <w:rsid w:val="007945F0"/>
    <w:rsid w:val="00794661"/>
    <w:rsid w:val="0079543F"/>
    <w:rsid w:val="007960FB"/>
    <w:rsid w:val="00796E0C"/>
    <w:rsid w:val="007979B2"/>
    <w:rsid w:val="007A1676"/>
    <w:rsid w:val="007A2DC7"/>
    <w:rsid w:val="007A2E3E"/>
    <w:rsid w:val="007A3993"/>
    <w:rsid w:val="007A452C"/>
    <w:rsid w:val="007A4E46"/>
    <w:rsid w:val="007A5161"/>
    <w:rsid w:val="007A5379"/>
    <w:rsid w:val="007A6698"/>
    <w:rsid w:val="007A6A02"/>
    <w:rsid w:val="007A6D33"/>
    <w:rsid w:val="007A70AF"/>
    <w:rsid w:val="007A70E0"/>
    <w:rsid w:val="007A73A9"/>
    <w:rsid w:val="007B0051"/>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493"/>
    <w:rsid w:val="007B7591"/>
    <w:rsid w:val="007B7F5F"/>
    <w:rsid w:val="007C00F8"/>
    <w:rsid w:val="007C0477"/>
    <w:rsid w:val="007C04FC"/>
    <w:rsid w:val="007C0661"/>
    <w:rsid w:val="007C1000"/>
    <w:rsid w:val="007C19BD"/>
    <w:rsid w:val="007C1F57"/>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3A6"/>
    <w:rsid w:val="007C64FF"/>
    <w:rsid w:val="007C683D"/>
    <w:rsid w:val="007C6971"/>
    <w:rsid w:val="007C6DA8"/>
    <w:rsid w:val="007C703F"/>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0F6F"/>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1CA"/>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B43"/>
    <w:rsid w:val="00812597"/>
    <w:rsid w:val="00812C8C"/>
    <w:rsid w:val="00812CBF"/>
    <w:rsid w:val="00813253"/>
    <w:rsid w:val="00813ED0"/>
    <w:rsid w:val="0081442D"/>
    <w:rsid w:val="008149E0"/>
    <w:rsid w:val="008157C2"/>
    <w:rsid w:val="008158B8"/>
    <w:rsid w:val="00815C71"/>
    <w:rsid w:val="008169C2"/>
    <w:rsid w:val="008169FC"/>
    <w:rsid w:val="00816DB3"/>
    <w:rsid w:val="00817196"/>
    <w:rsid w:val="00817AB4"/>
    <w:rsid w:val="00817B87"/>
    <w:rsid w:val="00817C5D"/>
    <w:rsid w:val="0082010B"/>
    <w:rsid w:val="00820917"/>
    <w:rsid w:val="00820AFB"/>
    <w:rsid w:val="00820FD0"/>
    <w:rsid w:val="008210B6"/>
    <w:rsid w:val="00822C9A"/>
    <w:rsid w:val="008236A2"/>
    <w:rsid w:val="008237C0"/>
    <w:rsid w:val="00824496"/>
    <w:rsid w:val="0082489A"/>
    <w:rsid w:val="00824A21"/>
    <w:rsid w:val="00824BF6"/>
    <w:rsid w:val="00824C46"/>
    <w:rsid w:val="0082512B"/>
    <w:rsid w:val="008259CC"/>
    <w:rsid w:val="00825E9D"/>
    <w:rsid w:val="0082618A"/>
    <w:rsid w:val="008261E5"/>
    <w:rsid w:val="008265BF"/>
    <w:rsid w:val="00826746"/>
    <w:rsid w:val="0082688F"/>
    <w:rsid w:val="00827118"/>
    <w:rsid w:val="0082740F"/>
    <w:rsid w:val="00827639"/>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DA5"/>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069"/>
    <w:rsid w:val="008469F5"/>
    <w:rsid w:val="00846FCE"/>
    <w:rsid w:val="0084766A"/>
    <w:rsid w:val="00847845"/>
    <w:rsid w:val="00847A0E"/>
    <w:rsid w:val="00847E56"/>
    <w:rsid w:val="008502DA"/>
    <w:rsid w:val="00850CFB"/>
    <w:rsid w:val="00851496"/>
    <w:rsid w:val="0085181A"/>
    <w:rsid w:val="00851962"/>
    <w:rsid w:val="00852BD3"/>
    <w:rsid w:val="00852FAA"/>
    <w:rsid w:val="0085317D"/>
    <w:rsid w:val="00854257"/>
    <w:rsid w:val="00854B85"/>
    <w:rsid w:val="00854DDE"/>
    <w:rsid w:val="0085528D"/>
    <w:rsid w:val="00855790"/>
    <w:rsid w:val="00855C4D"/>
    <w:rsid w:val="00855D65"/>
    <w:rsid w:val="0085626E"/>
    <w:rsid w:val="008573CD"/>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0A9"/>
    <w:rsid w:val="008701D2"/>
    <w:rsid w:val="008701E4"/>
    <w:rsid w:val="00870DFB"/>
    <w:rsid w:val="0087108C"/>
    <w:rsid w:val="00871117"/>
    <w:rsid w:val="00871242"/>
    <w:rsid w:val="008715CB"/>
    <w:rsid w:val="008718B2"/>
    <w:rsid w:val="00871DA1"/>
    <w:rsid w:val="008725C3"/>
    <w:rsid w:val="00872ACA"/>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4B7C"/>
    <w:rsid w:val="00885305"/>
    <w:rsid w:val="00885321"/>
    <w:rsid w:val="0088559F"/>
    <w:rsid w:val="008856F5"/>
    <w:rsid w:val="00885972"/>
    <w:rsid w:val="00885C9A"/>
    <w:rsid w:val="00885F6E"/>
    <w:rsid w:val="00886F42"/>
    <w:rsid w:val="00887302"/>
    <w:rsid w:val="00887320"/>
    <w:rsid w:val="00887AA9"/>
    <w:rsid w:val="00887B4A"/>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0C7F"/>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7C"/>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5356"/>
    <w:rsid w:val="008C5490"/>
    <w:rsid w:val="008C5D1B"/>
    <w:rsid w:val="008C6703"/>
    <w:rsid w:val="008C6A73"/>
    <w:rsid w:val="008C6AA4"/>
    <w:rsid w:val="008C78CC"/>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288"/>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0F7"/>
    <w:rsid w:val="008F313B"/>
    <w:rsid w:val="008F3170"/>
    <w:rsid w:val="008F31FF"/>
    <w:rsid w:val="008F39A6"/>
    <w:rsid w:val="008F3C41"/>
    <w:rsid w:val="008F4BF0"/>
    <w:rsid w:val="008F4ED1"/>
    <w:rsid w:val="008F5459"/>
    <w:rsid w:val="008F57FD"/>
    <w:rsid w:val="008F5839"/>
    <w:rsid w:val="008F5A52"/>
    <w:rsid w:val="008F5AC6"/>
    <w:rsid w:val="008F5D3B"/>
    <w:rsid w:val="008F61C3"/>
    <w:rsid w:val="008F6FA7"/>
    <w:rsid w:val="008F737F"/>
    <w:rsid w:val="008F740F"/>
    <w:rsid w:val="008F7477"/>
    <w:rsid w:val="008F799B"/>
    <w:rsid w:val="008F7BCB"/>
    <w:rsid w:val="008F7CEC"/>
    <w:rsid w:val="009018B0"/>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2B87"/>
    <w:rsid w:val="0091326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0B3"/>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20"/>
    <w:rsid w:val="00983136"/>
    <w:rsid w:val="00983486"/>
    <w:rsid w:val="00983718"/>
    <w:rsid w:val="00983EA0"/>
    <w:rsid w:val="00983EA7"/>
    <w:rsid w:val="00984192"/>
    <w:rsid w:val="0098433B"/>
    <w:rsid w:val="0098437A"/>
    <w:rsid w:val="0098472A"/>
    <w:rsid w:val="00984AA1"/>
    <w:rsid w:val="00984E31"/>
    <w:rsid w:val="00984F54"/>
    <w:rsid w:val="0098534D"/>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F7F"/>
    <w:rsid w:val="009A5274"/>
    <w:rsid w:val="009A554A"/>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B25"/>
    <w:rsid w:val="009C43F2"/>
    <w:rsid w:val="009C4442"/>
    <w:rsid w:val="009C4823"/>
    <w:rsid w:val="009C5127"/>
    <w:rsid w:val="009C5702"/>
    <w:rsid w:val="009C609A"/>
    <w:rsid w:val="009C68DA"/>
    <w:rsid w:val="009C7E10"/>
    <w:rsid w:val="009D0261"/>
    <w:rsid w:val="009D07B1"/>
    <w:rsid w:val="009D07CB"/>
    <w:rsid w:val="009D0E03"/>
    <w:rsid w:val="009D16C8"/>
    <w:rsid w:val="009D17FF"/>
    <w:rsid w:val="009D1A74"/>
    <w:rsid w:val="009D1F99"/>
    <w:rsid w:val="009D2576"/>
    <w:rsid w:val="009D27B2"/>
    <w:rsid w:val="009D28D4"/>
    <w:rsid w:val="009D28DB"/>
    <w:rsid w:val="009D2922"/>
    <w:rsid w:val="009D2C55"/>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0F7E"/>
    <w:rsid w:val="009F105C"/>
    <w:rsid w:val="009F11CD"/>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AF0"/>
    <w:rsid w:val="00A12B1C"/>
    <w:rsid w:val="00A134EE"/>
    <w:rsid w:val="00A139AC"/>
    <w:rsid w:val="00A14130"/>
    <w:rsid w:val="00A141C8"/>
    <w:rsid w:val="00A14B01"/>
    <w:rsid w:val="00A14C2A"/>
    <w:rsid w:val="00A15172"/>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712"/>
    <w:rsid w:val="00A20AB5"/>
    <w:rsid w:val="00A20B92"/>
    <w:rsid w:val="00A20D79"/>
    <w:rsid w:val="00A21EF9"/>
    <w:rsid w:val="00A22544"/>
    <w:rsid w:val="00A22688"/>
    <w:rsid w:val="00A231D5"/>
    <w:rsid w:val="00A2332C"/>
    <w:rsid w:val="00A23ABA"/>
    <w:rsid w:val="00A241A9"/>
    <w:rsid w:val="00A24269"/>
    <w:rsid w:val="00A247F1"/>
    <w:rsid w:val="00A2489B"/>
    <w:rsid w:val="00A24B08"/>
    <w:rsid w:val="00A24C07"/>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00B"/>
    <w:rsid w:val="00A44142"/>
    <w:rsid w:val="00A44726"/>
    <w:rsid w:val="00A44C10"/>
    <w:rsid w:val="00A4612E"/>
    <w:rsid w:val="00A46503"/>
    <w:rsid w:val="00A46694"/>
    <w:rsid w:val="00A47A44"/>
    <w:rsid w:val="00A50670"/>
    <w:rsid w:val="00A508FE"/>
    <w:rsid w:val="00A50EF9"/>
    <w:rsid w:val="00A51038"/>
    <w:rsid w:val="00A5195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19B9"/>
    <w:rsid w:val="00A622EF"/>
    <w:rsid w:val="00A62487"/>
    <w:rsid w:val="00A62C75"/>
    <w:rsid w:val="00A62FF0"/>
    <w:rsid w:val="00A63131"/>
    <w:rsid w:val="00A63438"/>
    <w:rsid w:val="00A63CCE"/>
    <w:rsid w:val="00A643AE"/>
    <w:rsid w:val="00A648E8"/>
    <w:rsid w:val="00A652DF"/>
    <w:rsid w:val="00A65BB6"/>
    <w:rsid w:val="00A66947"/>
    <w:rsid w:val="00A67C6B"/>
    <w:rsid w:val="00A708EE"/>
    <w:rsid w:val="00A70F9E"/>
    <w:rsid w:val="00A7165C"/>
    <w:rsid w:val="00A71DF7"/>
    <w:rsid w:val="00A7333F"/>
    <w:rsid w:val="00A73C1A"/>
    <w:rsid w:val="00A743E9"/>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2D9"/>
    <w:rsid w:val="00A908DC"/>
    <w:rsid w:val="00A90D97"/>
    <w:rsid w:val="00A91557"/>
    <w:rsid w:val="00A91715"/>
    <w:rsid w:val="00A91AC9"/>
    <w:rsid w:val="00A9282E"/>
    <w:rsid w:val="00A93334"/>
    <w:rsid w:val="00A936C6"/>
    <w:rsid w:val="00A93843"/>
    <w:rsid w:val="00A9475E"/>
    <w:rsid w:val="00A94930"/>
    <w:rsid w:val="00A95278"/>
    <w:rsid w:val="00A95D8B"/>
    <w:rsid w:val="00A95EA0"/>
    <w:rsid w:val="00A96357"/>
    <w:rsid w:val="00A96799"/>
    <w:rsid w:val="00AA0004"/>
    <w:rsid w:val="00AA0DA8"/>
    <w:rsid w:val="00AA10E2"/>
    <w:rsid w:val="00AA153C"/>
    <w:rsid w:val="00AA1871"/>
    <w:rsid w:val="00AA1E36"/>
    <w:rsid w:val="00AA224D"/>
    <w:rsid w:val="00AA24F2"/>
    <w:rsid w:val="00AA40CB"/>
    <w:rsid w:val="00AA496B"/>
    <w:rsid w:val="00AA4DBA"/>
    <w:rsid w:val="00AA52AE"/>
    <w:rsid w:val="00AA54B6"/>
    <w:rsid w:val="00AA55C6"/>
    <w:rsid w:val="00AA5B13"/>
    <w:rsid w:val="00AA5D9F"/>
    <w:rsid w:val="00AA6E97"/>
    <w:rsid w:val="00AB04F7"/>
    <w:rsid w:val="00AB142B"/>
    <w:rsid w:val="00AB2B03"/>
    <w:rsid w:val="00AB369D"/>
    <w:rsid w:val="00AB3C27"/>
    <w:rsid w:val="00AB46C7"/>
    <w:rsid w:val="00AB4C4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184"/>
    <w:rsid w:val="00AC39FC"/>
    <w:rsid w:val="00AC3D98"/>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CB4"/>
    <w:rsid w:val="00AD0F1B"/>
    <w:rsid w:val="00AD107C"/>
    <w:rsid w:val="00AD1F16"/>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288"/>
    <w:rsid w:val="00AE394E"/>
    <w:rsid w:val="00AE3C7C"/>
    <w:rsid w:val="00AE4039"/>
    <w:rsid w:val="00AE4334"/>
    <w:rsid w:val="00AE4AD8"/>
    <w:rsid w:val="00AE532C"/>
    <w:rsid w:val="00AE5E91"/>
    <w:rsid w:val="00AE6013"/>
    <w:rsid w:val="00AE609D"/>
    <w:rsid w:val="00AE6361"/>
    <w:rsid w:val="00AE663C"/>
    <w:rsid w:val="00AE7B30"/>
    <w:rsid w:val="00AF0850"/>
    <w:rsid w:val="00AF0869"/>
    <w:rsid w:val="00AF1938"/>
    <w:rsid w:val="00AF1B5D"/>
    <w:rsid w:val="00AF3ACB"/>
    <w:rsid w:val="00AF4399"/>
    <w:rsid w:val="00AF50BA"/>
    <w:rsid w:val="00AF5A0F"/>
    <w:rsid w:val="00AF5D28"/>
    <w:rsid w:val="00AF62DA"/>
    <w:rsid w:val="00AF6332"/>
    <w:rsid w:val="00AF678B"/>
    <w:rsid w:val="00AF7380"/>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1F"/>
    <w:rsid w:val="00B149E7"/>
    <w:rsid w:val="00B1521D"/>
    <w:rsid w:val="00B161C0"/>
    <w:rsid w:val="00B16635"/>
    <w:rsid w:val="00B16800"/>
    <w:rsid w:val="00B16840"/>
    <w:rsid w:val="00B16B1E"/>
    <w:rsid w:val="00B16E6C"/>
    <w:rsid w:val="00B17082"/>
    <w:rsid w:val="00B174AA"/>
    <w:rsid w:val="00B20174"/>
    <w:rsid w:val="00B20BC0"/>
    <w:rsid w:val="00B20DDD"/>
    <w:rsid w:val="00B211A6"/>
    <w:rsid w:val="00B218D9"/>
    <w:rsid w:val="00B21E1D"/>
    <w:rsid w:val="00B225F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9BC"/>
    <w:rsid w:val="00B42ABC"/>
    <w:rsid w:val="00B42BBE"/>
    <w:rsid w:val="00B42CD0"/>
    <w:rsid w:val="00B441D1"/>
    <w:rsid w:val="00B44585"/>
    <w:rsid w:val="00B445DB"/>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3347"/>
    <w:rsid w:val="00B54A1C"/>
    <w:rsid w:val="00B54B80"/>
    <w:rsid w:val="00B555B8"/>
    <w:rsid w:val="00B55766"/>
    <w:rsid w:val="00B56483"/>
    <w:rsid w:val="00B564FE"/>
    <w:rsid w:val="00B56C46"/>
    <w:rsid w:val="00B57921"/>
    <w:rsid w:val="00B60E3D"/>
    <w:rsid w:val="00B6120D"/>
    <w:rsid w:val="00B6317A"/>
    <w:rsid w:val="00B631E6"/>
    <w:rsid w:val="00B632CA"/>
    <w:rsid w:val="00B6352A"/>
    <w:rsid w:val="00B6356F"/>
    <w:rsid w:val="00B6381B"/>
    <w:rsid w:val="00B639DE"/>
    <w:rsid w:val="00B63F39"/>
    <w:rsid w:val="00B64B3F"/>
    <w:rsid w:val="00B64DD4"/>
    <w:rsid w:val="00B65417"/>
    <w:rsid w:val="00B6593F"/>
    <w:rsid w:val="00B65FE4"/>
    <w:rsid w:val="00B66612"/>
    <w:rsid w:val="00B66D06"/>
    <w:rsid w:val="00B670F5"/>
    <w:rsid w:val="00B6770B"/>
    <w:rsid w:val="00B678FD"/>
    <w:rsid w:val="00B67DD4"/>
    <w:rsid w:val="00B7073D"/>
    <w:rsid w:val="00B70FF6"/>
    <w:rsid w:val="00B71462"/>
    <w:rsid w:val="00B716B0"/>
    <w:rsid w:val="00B7192E"/>
    <w:rsid w:val="00B72097"/>
    <w:rsid w:val="00B7234E"/>
    <w:rsid w:val="00B72FFB"/>
    <w:rsid w:val="00B73A73"/>
    <w:rsid w:val="00B73EF4"/>
    <w:rsid w:val="00B74369"/>
    <w:rsid w:val="00B74446"/>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DA6"/>
    <w:rsid w:val="00B94FD3"/>
    <w:rsid w:val="00B95C75"/>
    <w:rsid w:val="00B95E9C"/>
    <w:rsid w:val="00B96118"/>
    <w:rsid w:val="00B96151"/>
    <w:rsid w:val="00B96B53"/>
    <w:rsid w:val="00B979E0"/>
    <w:rsid w:val="00B97D87"/>
    <w:rsid w:val="00BA01E8"/>
    <w:rsid w:val="00BA053B"/>
    <w:rsid w:val="00BA1249"/>
    <w:rsid w:val="00BA15C8"/>
    <w:rsid w:val="00BA20CE"/>
    <w:rsid w:val="00BA245C"/>
    <w:rsid w:val="00BA25F4"/>
    <w:rsid w:val="00BA3649"/>
    <w:rsid w:val="00BA3A28"/>
    <w:rsid w:val="00BA3C73"/>
    <w:rsid w:val="00BA3D07"/>
    <w:rsid w:val="00BA476A"/>
    <w:rsid w:val="00BA4A7D"/>
    <w:rsid w:val="00BA6267"/>
    <w:rsid w:val="00BA63AB"/>
    <w:rsid w:val="00BA660F"/>
    <w:rsid w:val="00BA694A"/>
    <w:rsid w:val="00BA6C2C"/>
    <w:rsid w:val="00BA724E"/>
    <w:rsid w:val="00BA74E8"/>
    <w:rsid w:val="00BA792C"/>
    <w:rsid w:val="00BA7A02"/>
    <w:rsid w:val="00BA7C4B"/>
    <w:rsid w:val="00BA7DF1"/>
    <w:rsid w:val="00BB01BD"/>
    <w:rsid w:val="00BB09DD"/>
    <w:rsid w:val="00BB1F35"/>
    <w:rsid w:val="00BB2DDF"/>
    <w:rsid w:val="00BB3148"/>
    <w:rsid w:val="00BB386A"/>
    <w:rsid w:val="00BB3B54"/>
    <w:rsid w:val="00BB3E29"/>
    <w:rsid w:val="00BB4170"/>
    <w:rsid w:val="00BB4280"/>
    <w:rsid w:val="00BB47D4"/>
    <w:rsid w:val="00BB4A90"/>
    <w:rsid w:val="00BB4F20"/>
    <w:rsid w:val="00BB4F3D"/>
    <w:rsid w:val="00BB50AC"/>
    <w:rsid w:val="00BB5495"/>
    <w:rsid w:val="00BB5C88"/>
    <w:rsid w:val="00BB5D77"/>
    <w:rsid w:val="00BB5FD3"/>
    <w:rsid w:val="00BB66A9"/>
    <w:rsid w:val="00BB6CA6"/>
    <w:rsid w:val="00BB6E05"/>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03A"/>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0B1"/>
    <w:rsid w:val="00BF08A5"/>
    <w:rsid w:val="00BF136D"/>
    <w:rsid w:val="00BF1E6B"/>
    <w:rsid w:val="00BF1FF6"/>
    <w:rsid w:val="00BF2498"/>
    <w:rsid w:val="00BF2847"/>
    <w:rsid w:val="00BF297D"/>
    <w:rsid w:val="00BF2E73"/>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10D"/>
    <w:rsid w:val="00C00298"/>
    <w:rsid w:val="00C00917"/>
    <w:rsid w:val="00C00B3D"/>
    <w:rsid w:val="00C0141E"/>
    <w:rsid w:val="00C0188D"/>
    <w:rsid w:val="00C0191C"/>
    <w:rsid w:val="00C01A88"/>
    <w:rsid w:val="00C02174"/>
    <w:rsid w:val="00C02A96"/>
    <w:rsid w:val="00C031AD"/>
    <w:rsid w:val="00C0346B"/>
    <w:rsid w:val="00C03E4F"/>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627"/>
    <w:rsid w:val="00C22348"/>
    <w:rsid w:val="00C22AE7"/>
    <w:rsid w:val="00C22B16"/>
    <w:rsid w:val="00C23ED7"/>
    <w:rsid w:val="00C243AF"/>
    <w:rsid w:val="00C24CF3"/>
    <w:rsid w:val="00C24D4A"/>
    <w:rsid w:val="00C24FD9"/>
    <w:rsid w:val="00C256B9"/>
    <w:rsid w:val="00C257ED"/>
    <w:rsid w:val="00C25A1D"/>
    <w:rsid w:val="00C26A16"/>
    <w:rsid w:val="00C275C0"/>
    <w:rsid w:val="00C27766"/>
    <w:rsid w:val="00C27AEA"/>
    <w:rsid w:val="00C27CEC"/>
    <w:rsid w:val="00C30254"/>
    <w:rsid w:val="00C30734"/>
    <w:rsid w:val="00C30B28"/>
    <w:rsid w:val="00C31BA9"/>
    <w:rsid w:val="00C31FAB"/>
    <w:rsid w:val="00C321A9"/>
    <w:rsid w:val="00C321F7"/>
    <w:rsid w:val="00C32267"/>
    <w:rsid w:val="00C32774"/>
    <w:rsid w:val="00C33230"/>
    <w:rsid w:val="00C333AE"/>
    <w:rsid w:val="00C33B86"/>
    <w:rsid w:val="00C342A3"/>
    <w:rsid w:val="00C34596"/>
    <w:rsid w:val="00C3462A"/>
    <w:rsid w:val="00C34A7F"/>
    <w:rsid w:val="00C35A11"/>
    <w:rsid w:val="00C360CE"/>
    <w:rsid w:val="00C360E6"/>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C9C"/>
    <w:rsid w:val="00C42F27"/>
    <w:rsid w:val="00C43218"/>
    <w:rsid w:val="00C434DF"/>
    <w:rsid w:val="00C4371B"/>
    <w:rsid w:val="00C4488E"/>
    <w:rsid w:val="00C44DF2"/>
    <w:rsid w:val="00C451A0"/>
    <w:rsid w:val="00C45327"/>
    <w:rsid w:val="00C4551B"/>
    <w:rsid w:val="00C45599"/>
    <w:rsid w:val="00C4694D"/>
    <w:rsid w:val="00C4731F"/>
    <w:rsid w:val="00C51023"/>
    <w:rsid w:val="00C51F25"/>
    <w:rsid w:val="00C53DD8"/>
    <w:rsid w:val="00C54344"/>
    <w:rsid w:val="00C5437C"/>
    <w:rsid w:val="00C54CDF"/>
    <w:rsid w:val="00C551C2"/>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3A5B"/>
    <w:rsid w:val="00C642CF"/>
    <w:rsid w:val="00C64490"/>
    <w:rsid w:val="00C64A92"/>
    <w:rsid w:val="00C64E91"/>
    <w:rsid w:val="00C64F84"/>
    <w:rsid w:val="00C65144"/>
    <w:rsid w:val="00C6534F"/>
    <w:rsid w:val="00C66231"/>
    <w:rsid w:val="00C669E8"/>
    <w:rsid w:val="00C671C9"/>
    <w:rsid w:val="00C700C3"/>
    <w:rsid w:val="00C70756"/>
    <w:rsid w:val="00C70767"/>
    <w:rsid w:val="00C70A20"/>
    <w:rsid w:val="00C70AA7"/>
    <w:rsid w:val="00C70C4F"/>
    <w:rsid w:val="00C70F70"/>
    <w:rsid w:val="00C713A3"/>
    <w:rsid w:val="00C7140B"/>
    <w:rsid w:val="00C71432"/>
    <w:rsid w:val="00C71434"/>
    <w:rsid w:val="00C7143D"/>
    <w:rsid w:val="00C7189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6CB"/>
    <w:rsid w:val="00C8091F"/>
    <w:rsid w:val="00C80932"/>
    <w:rsid w:val="00C8108D"/>
    <w:rsid w:val="00C814C5"/>
    <w:rsid w:val="00C814ED"/>
    <w:rsid w:val="00C81B15"/>
    <w:rsid w:val="00C82876"/>
    <w:rsid w:val="00C82D9C"/>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452"/>
    <w:rsid w:val="00C926F6"/>
    <w:rsid w:val="00C92841"/>
    <w:rsid w:val="00C9294A"/>
    <w:rsid w:val="00C92D86"/>
    <w:rsid w:val="00C92E7A"/>
    <w:rsid w:val="00C9302D"/>
    <w:rsid w:val="00C93824"/>
    <w:rsid w:val="00C93E54"/>
    <w:rsid w:val="00C9527C"/>
    <w:rsid w:val="00C95A7A"/>
    <w:rsid w:val="00C95F0E"/>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5B8"/>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6E59"/>
    <w:rsid w:val="00CB7124"/>
    <w:rsid w:val="00CC091C"/>
    <w:rsid w:val="00CC111C"/>
    <w:rsid w:val="00CC11C4"/>
    <w:rsid w:val="00CC141E"/>
    <w:rsid w:val="00CC1571"/>
    <w:rsid w:val="00CC1982"/>
    <w:rsid w:val="00CC1B50"/>
    <w:rsid w:val="00CC1CD1"/>
    <w:rsid w:val="00CC20F2"/>
    <w:rsid w:val="00CC218B"/>
    <w:rsid w:val="00CC21EB"/>
    <w:rsid w:val="00CC241E"/>
    <w:rsid w:val="00CC25BD"/>
    <w:rsid w:val="00CC2899"/>
    <w:rsid w:val="00CC2C83"/>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7EB"/>
    <w:rsid w:val="00CE1BA7"/>
    <w:rsid w:val="00CE1D45"/>
    <w:rsid w:val="00CE2136"/>
    <w:rsid w:val="00CE2281"/>
    <w:rsid w:val="00CE261C"/>
    <w:rsid w:val="00CE2875"/>
    <w:rsid w:val="00CE2DD9"/>
    <w:rsid w:val="00CE2E7A"/>
    <w:rsid w:val="00CE3240"/>
    <w:rsid w:val="00CE3993"/>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4EEC"/>
    <w:rsid w:val="00CF507B"/>
    <w:rsid w:val="00CF5B60"/>
    <w:rsid w:val="00CF63FB"/>
    <w:rsid w:val="00CF7653"/>
    <w:rsid w:val="00CF76CC"/>
    <w:rsid w:val="00D0007E"/>
    <w:rsid w:val="00D00120"/>
    <w:rsid w:val="00D0012A"/>
    <w:rsid w:val="00D0034B"/>
    <w:rsid w:val="00D00620"/>
    <w:rsid w:val="00D01CA5"/>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870"/>
    <w:rsid w:val="00D15FE0"/>
    <w:rsid w:val="00D1654C"/>
    <w:rsid w:val="00D16B26"/>
    <w:rsid w:val="00D16E9A"/>
    <w:rsid w:val="00D17541"/>
    <w:rsid w:val="00D176D2"/>
    <w:rsid w:val="00D17E2D"/>
    <w:rsid w:val="00D20082"/>
    <w:rsid w:val="00D20090"/>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AE8"/>
    <w:rsid w:val="00D323E9"/>
    <w:rsid w:val="00D32C3B"/>
    <w:rsid w:val="00D33178"/>
    <w:rsid w:val="00D33599"/>
    <w:rsid w:val="00D335AF"/>
    <w:rsid w:val="00D34B30"/>
    <w:rsid w:val="00D34FF0"/>
    <w:rsid w:val="00D351FF"/>
    <w:rsid w:val="00D35B5D"/>
    <w:rsid w:val="00D36853"/>
    <w:rsid w:val="00D36971"/>
    <w:rsid w:val="00D36DE6"/>
    <w:rsid w:val="00D37528"/>
    <w:rsid w:val="00D37794"/>
    <w:rsid w:val="00D37BFE"/>
    <w:rsid w:val="00D40483"/>
    <w:rsid w:val="00D40CD2"/>
    <w:rsid w:val="00D40F2E"/>
    <w:rsid w:val="00D40F55"/>
    <w:rsid w:val="00D416F1"/>
    <w:rsid w:val="00D4267E"/>
    <w:rsid w:val="00D429E1"/>
    <w:rsid w:val="00D42F95"/>
    <w:rsid w:val="00D433BC"/>
    <w:rsid w:val="00D43A51"/>
    <w:rsid w:val="00D43DE4"/>
    <w:rsid w:val="00D45267"/>
    <w:rsid w:val="00D461EF"/>
    <w:rsid w:val="00D46456"/>
    <w:rsid w:val="00D4667E"/>
    <w:rsid w:val="00D47975"/>
    <w:rsid w:val="00D479AC"/>
    <w:rsid w:val="00D47B5F"/>
    <w:rsid w:val="00D47BD5"/>
    <w:rsid w:val="00D47C34"/>
    <w:rsid w:val="00D50048"/>
    <w:rsid w:val="00D5031A"/>
    <w:rsid w:val="00D50DC5"/>
    <w:rsid w:val="00D50E3A"/>
    <w:rsid w:val="00D50ED2"/>
    <w:rsid w:val="00D51001"/>
    <w:rsid w:val="00D51354"/>
    <w:rsid w:val="00D5183A"/>
    <w:rsid w:val="00D51BE7"/>
    <w:rsid w:val="00D51E0F"/>
    <w:rsid w:val="00D51EB9"/>
    <w:rsid w:val="00D51F9D"/>
    <w:rsid w:val="00D52418"/>
    <w:rsid w:val="00D5260D"/>
    <w:rsid w:val="00D52661"/>
    <w:rsid w:val="00D53077"/>
    <w:rsid w:val="00D5344C"/>
    <w:rsid w:val="00D53C1E"/>
    <w:rsid w:val="00D54195"/>
    <w:rsid w:val="00D544C9"/>
    <w:rsid w:val="00D54570"/>
    <w:rsid w:val="00D54C2B"/>
    <w:rsid w:val="00D55291"/>
    <w:rsid w:val="00D55331"/>
    <w:rsid w:val="00D5570E"/>
    <w:rsid w:val="00D559CC"/>
    <w:rsid w:val="00D55BDD"/>
    <w:rsid w:val="00D5644D"/>
    <w:rsid w:val="00D5648F"/>
    <w:rsid w:val="00D5663F"/>
    <w:rsid w:val="00D569AC"/>
    <w:rsid w:val="00D56D8B"/>
    <w:rsid w:val="00D56DFC"/>
    <w:rsid w:val="00D571AD"/>
    <w:rsid w:val="00D574C6"/>
    <w:rsid w:val="00D60FED"/>
    <w:rsid w:val="00D61FBC"/>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4A9"/>
    <w:rsid w:val="00D7157A"/>
    <w:rsid w:val="00D71595"/>
    <w:rsid w:val="00D717F8"/>
    <w:rsid w:val="00D71ED5"/>
    <w:rsid w:val="00D71FE5"/>
    <w:rsid w:val="00D725F2"/>
    <w:rsid w:val="00D72B31"/>
    <w:rsid w:val="00D731DC"/>
    <w:rsid w:val="00D73E8A"/>
    <w:rsid w:val="00D7478C"/>
    <w:rsid w:val="00D76342"/>
    <w:rsid w:val="00D76521"/>
    <w:rsid w:val="00D76689"/>
    <w:rsid w:val="00D76BD7"/>
    <w:rsid w:val="00D76DAB"/>
    <w:rsid w:val="00D770AA"/>
    <w:rsid w:val="00D7714B"/>
    <w:rsid w:val="00D77C9F"/>
    <w:rsid w:val="00D80139"/>
    <w:rsid w:val="00D80371"/>
    <w:rsid w:val="00D80535"/>
    <w:rsid w:val="00D81519"/>
    <w:rsid w:val="00D819A1"/>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BF7"/>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316"/>
    <w:rsid w:val="00DA6A89"/>
    <w:rsid w:val="00DA732A"/>
    <w:rsid w:val="00DA7454"/>
    <w:rsid w:val="00DA7733"/>
    <w:rsid w:val="00DA776B"/>
    <w:rsid w:val="00DA7DD9"/>
    <w:rsid w:val="00DB040A"/>
    <w:rsid w:val="00DB0AA0"/>
    <w:rsid w:val="00DB0D17"/>
    <w:rsid w:val="00DB0E48"/>
    <w:rsid w:val="00DB2213"/>
    <w:rsid w:val="00DB2773"/>
    <w:rsid w:val="00DB342A"/>
    <w:rsid w:val="00DB3784"/>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4279"/>
    <w:rsid w:val="00DD4A36"/>
    <w:rsid w:val="00DD5293"/>
    <w:rsid w:val="00DD55D6"/>
    <w:rsid w:val="00DD5FE0"/>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8AF"/>
    <w:rsid w:val="00DE593B"/>
    <w:rsid w:val="00DE6A4A"/>
    <w:rsid w:val="00DE6A78"/>
    <w:rsid w:val="00DE72A7"/>
    <w:rsid w:val="00DE7D74"/>
    <w:rsid w:val="00DF0AB2"/>
    <w:rsid w:val="00DF1702"/>
    <w:rsid w:val="00DF1904"/>
    <w:rsid w:val="00DF2324"/>
    <w:rsid w:val="00DF2588"/>
    <w:rsid w:val="00DF26E9"/>
    <w:rsid w:val="00DF38C4"/>
    <w:rsid w:val="00DF4494"/>
    <w:rsid w:val="00DF4774"/>
    <w:rsid w:val="00DF4E82"/>
    <w:rsid w:val="00DF628C"/>
    <w:rsid w:val="00DF6795"/>
    <w:rsid w:val="00DF6B9B"/>
    <w:rsid w:val="00DF7BCA"/>
    <w:rsid w:val="00E00954"/>
    <w:rsid w:val="00E015E3"/>
    <w:rsid w:val="00E01933"/>
    <w:rsid w:val="00E01E5A"/>
    <w:rsid w:val="00E02698"/>
    <w:rsid w:val="00E04387"/>
    <w:rsid w:val="00E04DF6"/>
    <w:rsid w:val="00E054E9"/>
    <w:rsid w:val="00E0601A"/>
    <w:rsid w:val="00E06BBD"/>
    <w:rsid w:val="00E06E2C"/>
    <w:rsid w:val="00E071A6"/>
    <w:rsid w:val="00E074FA"/>
    <w:rsid w:val="00E07A1E"/>
    <w:rsid w:val="00E07E21"/>
    <w:rsid w:val="00E1032D"/>
    <w:rsid w:val="00E10C2A"/>
    <w:rsid w:val="00E11691"/>
    <w:rsid w:val="00E11A18"/>
    <w:rsid w:val="00E12037"/>
    <w:rsid w:val="00E1204D"/>
    <w:rsid w:val="00E120BD"/>
    <w:rsid w:val="00E121F2"/>
    <w:rsid w:val="00E125E4"/>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1F17"/>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B31"/>
    <w:rsid w:val="00E61CB0"/>
    <w:rsid w:val="00E62296"/>
    <w:rsid w:val="00E62D38"/>
    <w:rsid w:val="00E63308"/>
    <w:rsid w:val="00E63883"/>
    <w:rsid w:val="00E63C46"/>
    <w:rsid w:val="00E64728"/>
    <w:rsid w:val="00E64ECB"/>
    <w:rsid w:val="00E65190"/>
    <w:rsid w:val="00E6533D"/>
    <w:rsid w:val="00E658D4"/>
    <w:rsid w:val="00E66A5A"/>
    <w:rsid w:val="00E6712E"/>
    <w:rsid w:val="00E67439"/>
    <w:rsid w:val="00E67845"/>
    <w:rsid w:val="00E707B6"/>
    <w:rsid w:val="00E70E54"/>
    <w:rsid w:val="00E71E20"/>
    <w:rsid w:val="00E72022"/>
    <w:rsid w:val="00E72528"/>
    <w:rsid w:val="00E72605"/>
    <w:rsid w:val="00E729E7"/>
    <w:rsid w:val="00E72C83"/>
    <w:rsid w:val="00E73248"/>
    <w:rsid w:val="00E73DCA"/>
    <w:rsid w:val="00E741D9"/>
    <w:rsid w:val="00E74A08"/>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3F5"/>
    <w:rsid w:val="00E9347C"/>
    <w:rsid w:val="00E938EE"/>
    <w:rsid w:val="00E94B18"/>
    <w:rsid w:val="00E9501E"/>
    <w:rsid w:val="00E95346"/>
    <w:rsid w:val="00E954CA"/>
    <w:rsid w:val="00E95A0F"/>
    <w:rsid w:val="00E96FDE"/>
    <w:rsid w:val="00E97321"/>
    <w:rsid w:val="00EA063A"/>
    <w:rsid w:val="00EA08A4"/>
    <w:rsid w:val="00EA0959"/>
    <w:rsid w:val="00EA11BD"/>
    <w:rsid w:val="00EA193B"/>
    <w:rsid w:val="00EA1A62"/>
    <w:rsid w:val="00EA1D33"/>
    <w:rsid w:val="00EA21E7"/>
    <w:rsid w:val="00EA2D5A"/>
    <w:rsid w:val="00EA3664"/>
    <w:rsid w:val="00EA3ED8"/>
    <w:rsid w:val="00EA4662"/>
    <w:rsid w:val="00EA5248"/>
    <w:rsid w:val="00EA525C"/>
    <w:rsid w:val="00EA5439"/>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6680"/>
    <w:rsid w:val="00EC6C25"/>
    <w:rsid w:val="00EC6EBE"/>
    <w:rsid w:val="00EC79A8"/>
    <w:rsid w:val="00EC7B24"/>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62D4"/>
    <w:rsid w:val="00ED6919"/>
    <w:rsid w:val="00ED6F35"/>
    <w:rsid w:val="00ED7B70"/>
    <w:rsid w:val="00EE09B8"/>
    <w:rsid w:val="00EE0CD6"/>
    <w:rsid w:val="00EE0DD3"/>
    <w:rsid w:val="00EE16CE"/>
    <w:rsid w:val="00EE19A6"/>
    <w:rsid w:val="00EE2437"/>
    <w:rsid w:val="00EE2586"/>
    <w:rsid w:val="00EE2642"/>
    <w:rsid w:val="00EE2903"/>
    <w:rsid w:val="00EE29A0"/>
    <w:rsid w:val="00EE2F3D"/>
    <w:rsid w:val="00EE3C62"/>
    <w:rsid w:val="00EE44BC"/>
    <w:rsid w:val="00EE52C9"/>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EF7952"/>
    <w:rsid w:val="00EF7E4C"/>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63B8"/>
    <w:rsid w:val="00F064C1"/>
    <w:rsid w:val="00F065E3"/>
    <w:rsid w:val="00F068C8"/>
    <w:rsid w:val="00F06B66"/>
    <w:rsid w:val="00F06F47"/>
    <w:rsid w:val="00F07049"/>
    <w:rsid w:val="00F07638"/>
    <w:rsid w:val="00F0797C"/>
    <w:rsid w:val="00F07E90"/>
    <w:rsid w:val="00F102DF"/>
    <w:rsid w:val="00F1138D"/>
    <w:rsid w:val="00F113B2"/>
    <w:rsid w:val="00F11F72"/>
    <w:rsid w:val="00F1203E"/>
    <w:rsid w:val="00F12D4F"/>
    <w:rsid w:val="00F13480"/>
    <w:rsid w:val="00F13E25"/>
    <w:rsid w:val="00F14437"/>
    <w:rsid w:val="00F14C58"/>
    <w:rsid w:val="00F14EAF"/>
    <w:rsid w:val="00F14F57"/>
    <w:rsid w:val="00F1506E"/>
    <w:rsid w:val="00F165A2"/>
    <w:rsid w:val="00F16C49"/>
    <w:rsid w:val="00F16D70"/>
    <w:rsid w:val="00F17368"/>
    <w:rsid w:val="00F17BAF"/>
    <w:rsid w:val="00F17EB4"/>
    <w:rsid w:val="00F207D0"/>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5FE3"/>
    <w:rsid w:val="00F371F7"/>
    <w:rsid w:val="00F37351"/>
    <w:rsid w:val="00F37793"/>
    <w:rsid w:val="00F37A7E"/>
    <w:rsid w:val="00F37CC3"/>
    <w:rsid w:val="00F40961"/>
    <w:rsid w:val="00F409DF"/>
    <w:rsid w:val="00F40C58"/>
    <w:rsid w:val="00F40F61"/>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2E6A"/>
    <w:rsid w:val="00F53242"/>
    <w:rsid w:val="00F5455C"/>
    <w:rsid w:val="00F549CA"/>
    <w:rsid w:val="00F553D9"/>
    <w:rsid w:val="00F5549D"/>
    <w:rsid w:val="00F55666"/>
    <w:rsid w:val="00F5673F"/>
    <w:rsid w:val="00F567FF"/>
    <w:rsid w:val="00F56861"/>
    <w:rsid w:val="00F56AA8"/>
    <w:rsid w:val="00F56AF9"/>
    <w:rsid w:val="00F56DEF"/>
    <w:rsid w:val="00F57A36"/>
    <w:rsid w:val="00F60493"/>
    <w:rsid w:val="00F60E2F"/>
    <w:rsid w:val="00F618D9"/>
    <w:rsid w:val="00F61CB6"/>
    <w:rsid w:val="00F61F7C"/>
    <w:rsid w:val="00F6227C"/>
    <w:rsid w:val="00F62DD9"/>
    <w:rsid w:val="00F632AD"/>
    <w:rsid w:val="00F639BD"/>
    <w:rsid w:val="00F63B17"/>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102"/>
    <w:rsid w:val="00F7692F"/>
    <w:rsid w:val="00F76952"/>
    <w:rsid w:val="00F76FC4"/>
    <w:rsid w:val="00F77C0C"/>
    <w:rsid w:val="00F77D34"/>
    <w:rsid w:val="00F8055C"/>
    <w:rsid w:val="00F808D2"/>
    <w:rsid w:val="00F80973"/>
    <w:rsid w:val="00F80DC5"/>
    <w:rsid w:val="00F826F8"/>
    <w:rsid w:val="00F82737"/>
    <w:rsid w:val="00F82A41"/>
    <w:rsid w:val="00F82A91"/>
    <w:rsid w:val="00F82DA3"/>
    <w:rsid w:val="00F833AB"/>
    <w:rsid w:val="00F835E8"/>
    <w:rsid w:val="00F84F26"/>
    <w:rsid w:val="00F86140"/>
    <w:rsid w:val="00F8664A"/>
    <w:rsid w:val="00F8687B"/>
    <w:rsid w:val="00F86A7C"/>
    <w:rsid w:val="00F87492"/>
    <w:rsid w:val="00F87EAF"/>
    <w:rsid w:val="00F900C2"/>
    <w:rsid w:val="00F90570"/>
    <w:rsid w:val="00F9085F"/>
    <w:rsid w:val="00F91666"/>
    <w:rsid w:val="00F91A03"/>
    <w:rsid w:val="00F91D33"/>
    <w:rsid w:val="00F92404"/>
    <w:rsid w:val="00F9261E"/>
    <w:rsid w:val="00F926E9"/>
    <w:rsid w:val="00F92EDD"/>
    <w:rsid w:val="00F937CB"/>
    <w:rsid w:val="00F93EF9"/>
    <w:rsid w:val="00F9428C"/>
    <w:rsid w:val="00F9451A"/>
    <w:rsid w:val="00F94C86"/>
    <w:rsid w:val="00F9556B"/>
    <w:rsid w:val="00F960F8"/>
    <w:rsid w:val="00F9639A"/>
    <w:rsid w:val="00F96AF1"/>
    <w:rsid w:val="00F97434"/>
    <w:rsid w:val="00F975A5"/>
    <w:rsid w:val="00F975C8"/>
    <w:rsid w:val="00F97731"/>
    <w:rsid w:val="00F97859"/>
    <w:rsid w:val="00F978DF"/>
    <w:rsid w:val="00F97B65"/>
    <w:rsid w:val="00FA00E7"/>
    <w:rsid w:val="00FA0311"/>
    <w:rsid w:val="00FA0878"/>
    <w:rsid w:val="00FA13B0"/>
    <w:rsid w:val="00FA1AAE"/>
    <w:rsid w:val="00FA2911"/>
    <w:rsid w:val="00FA399D"/>
    <w:rsid w:val="00FA3DCA"/>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969"/>
    <w:rsid w:val="00FA7B7E"/>
    <w:rsid w:val="00FA7E8C"/>
    <w:rsid w:val="00FB00FD"/>
    <w:rsid w:val="00FB0558"/>
    <w:rsid w:val="00FB1198"/>
    <w:rsid w:val="00FB184B"/>
    <w:rsid w:val="00FB185E"/>
    <w:rsid w:val="00FB1B33"/>
    <w:rsid w:val="00FB224C"/>
    <w:rsid w:val="00FB254C"/>
    <w:rsid w:val="00FB25F7"/>
    <w:rsid w:val="00FB2833"/>
    <w:rsid w:val="00FB3373"/>
    <w:rsid w:val="00FB38F8"/>
    <w:rsid w:val="00FB3A37"/>
    <w:rsid w:val="00FB446B"/>
    <w:rsid w:val="00FB4BF0"/>
    <w:rsid w:val="00FB4DB7"/>
    <w:rsid w:val="00FB5B74"/>
    <w:rsid w:val="00FB5FDF"/>
    <w:rsid w:val="00FB6363"/>
    <w:rsid w:val="00FB786C"/>
    <w:rsid w:val="00FB7D6C"/>
    <w:rsid w:val="00FC0032"/>
    <w:rsid w:val="00FC048F"/>
    <w:rsid w:val="00FC0A76"/>
    <w:rsid w:val="00FC0AF6"/>
    <w:rsid w:val="00FC17B6"/>
    <w:rsid w:val="00FC24A1"/>
    <w:rsid w:val="00FC26BF"/>
    <w:rsid w:val="00FC27DB"/>
    <w:rsid w:val="00FC2D0E"/>
    <w:rsid w:val="00FC30D1"/>
    <w:rsid w:val="00FC38B4"/>
    <w:rsid w:val="00FC3BC0"/>
    <w:rsid w:val="00FC4450"/>
    <w:rsid w:val="00FC4680"/>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F6"/>
    <w:rsid w:val="00FD3880"/>
    <w:rsid w:val="00FD4A9C"/>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0D"/>
    <w:rsid w:val="00FE2AFC"/>
    <w:rsid w:val="00FE2C47"/>
    <w:rsid w:val="00FE2CBC"/>
    <w:rsid w:val="00FE2F27"/>
    <w:rsid w:val="00FE2F68"/>
    <w:rsid w:val="00FE3129"/>
    <w:rsid w:val="00FE4B54"/>
    <w:rsid w:val="00FE4DCA"/>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caption" w:uiPriority="99"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0"/>
    <w:next w:val="a1"/>
    <w:link w:val="1Char"/>
    <w:uiPriority w:val="99"/>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DO NOT USE_h2,h2,h21,H2,Head2A,2,UNDERRUBRIK 1-2,H2 Char,h2 Char,Header 2,Header2,22,heading2,2nd level,H21,H22,H23,H24,H25,R2,E2,†berschrift 2,õberschrift 2,Heading 2 3GPP,Head 2,l2,TitreProp,ITT t2,PA Major Section,Livello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B87FBC"/>
    <w:pPr>
      <w:keepNext/>
      <w:spacing w:before="240" w:after="60"/>
      <w:outlineLvl w:val="3"/>
    </w:pPr>
    <w:rPr>
      <w:rFonts w:eastAsia="MS Mincho"/>
      <w:b/>
      <w:bCs/>
      <w:sz w:val="28"/>
      <w:szCs w:val="28"/>
    </w:rPr>
  </w:style>
  <w:style w:type="paragraph" w:styleId="5">
    <w:name w:val="heading 5"/>
    <w:aliases w:val="h5,Heading5,H5,标题 51,Head5,M5,mh2,Module heading 2,heading 8,Numbered Sub-list,Heading 81"/>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a0"/>
    <w:next w:val="a0"/>
    <w:link w:val="6Char"/>
    <w:uiPriority w:val="9"/>
    <w:unhideWhenUsed/>
    <w:qFormat/>
    <w:rsid w:val="005B7F0B"/>
    <w:pPr>
      <w:keepNext/>
      <w:keepLines/>
      <w:spacing w:before="240" w:after="64" w:line="320" w:lineRule="auto"/>
      <w:ind w:left="2592" w:hanging="1152"/>
      <w:outlineLvl w:val="5"/>
    </w:pPr>
    <w:rPr>
      <w:rFonts w:asciiTheme="majorHAnsi" w:eastAsiaTheme="majorEastAsia" w:hAnsiTheme="majorHAnsi" w:cstheme="majorBidi"/>
      <w:b/>
      <w:bCs/>
      <w:sz w:val="24"/>
    </w:rPr>
  </w:style>
  <w:style w:type="paragraph" w:styleId="7">
    <w:name w:val="heading 7"/>
    <w:basedOn w:val="a0"/>
    <w:next w:val="a0"/>
    <w:link w:val="7Char"/>
    <w:uiPriority w:val="9"/>
    <w:unhideWhenUsed/>
    <w:qFormat/>
    <w:rsid w:val="005B7F0B"/>
    <w:pPr>
      <w:keepNext/>
      <w:keepLines/>
      <w:spacing w:before="240" w:after="64" w:line="320" w:lineRule="auto"/>
      <w:ind w:left="2736" w:hanging="1296"/>
      <w:outlineLvl w:val="6"/>
    </w:pPr>
    <w:rPr>
      <w:b/>
      <w:bCs/>
      <w:sz w:val="24"/>
    </w:rPr>
  </w:style>
  <w:style w:type="paragraph" w:styleId="8">
    <w:name w:val="heading 8"/>
    <w:aliases w:val="Table Heading"/>
    <w:basedOn w:val="a0"/>
    <w:next w:val="a0"/>
    <w:link w:val="8Char"/>
    <w:uiPriority w:val="9"/>
    <w:unhideWhenUsed/>
    <w:qFormat/>
    <w:rsid w:val="005B7F0B"/>
    <w:pPr>
      <w:keepNext/>
      <w:keepLines/>
      <w:spacing w:before="240" w:after="64" w:line="320" w:lineRule="auto"/>
      <w:ind w:left="2880" w:hanging="1440"/>
      <w:outlineLvl w:val="7"/>
    </w:pPr>
    <w:rPr>
      <w:rFonts w:asciiTheme="majorHAnsi" w:eastAsiaTheme="majorEastAsia" w:hAnsiTheme="majorHAnsi" w:cstheme="majorBidi"/>
      <w:sz w:val="24"/>
    </w:rPr>
  </w:style>
  <w:style w:type="paragraph" w:styleId="9">
    <w:name w:val="heading 9"/>
    <w:aliases w:val="Figure Heading,FH"/>
    <w:basedOn w:val="a0"/>
    <w:next w:val="a0"/>
    <w:link w:val="9Char"/>
    <w:uiPriority w:val="9"/>
    <w:unhideWhenUsed/>
    <w:qFormat/>
    <w:rsid w:val="005B7F0B"/>
    <w:pPr>
      <w:keepNext/>
      <w:keepLines/>
      <w:spacing w:before="240" w:after="64" w:line="320" w:lineRule="auto"/>
      <w:ind w:left="3024" w:hanging="1584"/>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uiPriority w:val="99"/>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H5 Char,标题 51 Char,Head5 Char,M5 Char,mh2 Char,Module heading 2 Char,heading 8 Char,Numbered Sub-list Char,Heading 81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R2 Char,E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327537"/>
    <w:rPr>
      <w:rFonts w:eastAsia="MS Mincho"/>
      <w:b/>
      <w:bCs/>
      <w:sz w:val="28"/>
      <w:szCs w:val="28"/>
      <w:lang w:eastAsia="en-US"/>
    </w:rPr>
  </w:style>
  <w:style w:type="paragraph" w:styleId="81">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character" w:customStyle="1" w:styleId="6Char">
    <w:name w:val="标题 6 Char"/>
    <w:basedOn w:val="a2"/>
    <w:link w:val="6"/>
    <w:uiPriority w:val="9"/>
    <w:rsid w:val="005B7F0B"/>
    <w:rPr>
      <w:rFonts w:asciiTheme="majorHAnsi" w:eastAsiaTheme="majorEastAsia" w:hAnsiTheme="majorHAnsi" w:cstheme="majorBidi"/>
      <w:b/>
      <w:bCs/>
      <w:sz w:val="24"/>
      <w:szCs w:val="24"/>
      <w:lang w:eastAsia="en-US"/>
    </w:rPr>
  </w:style>
  <w:style w:type="character" w:customStyle="1" w:styleId="7Char">
    <w:name w:val="标题 7 Char"/>
    <w:basedOn w:val="a2"/>
    <w:link w:val="7"/>
    <w:uiPriority w:val="9"/>
    <w:rsid w:val="005B7F0B"/>
    <w:rPr>
      <w:rFonts w:eastAsia="Times New Roman"/>
      <w:b/>
      <w:bCs/>
      <w:sz w:val="24"/>
      <w:szCs w:val="24"/>
      <w:lang w:eastAsia="en-US"/>
    </w:rPr>
  </w:style>
  <w:style w:type="character" w:customStyle="1" w:styleId="8Char">
    <w:name w:val="标题 8 Char"/>
    <w:aliases w:val="Table Heading Char"/>
    <w:basedOn w:val="a2"/>
    <w:link w:val="8"/>
    <w:uiPriority w:val="9"/>
    <w:rsid w:val="005B7F0B"/>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uiPriority w:val="9"/>
    <w:rsid w:val="005B7F0B"/>
    <w:rPr>
      <w:rFonts w:asciiTheme="majorHAnsi" w:eastAsiaTheme="majorEastAsia" w:hAnsiTheme="majorHAnsi" w:cstheme="majorBidi"/>
      <w:sz w:val="21"/>
      <w:szCs w:val="21"/>
      <w:lang w:eastAsia="en-US"/>
    </w:rPr>
  </w:style>
  <w:style w:type="paragraph" w:customStyle="1" w:styleId="3GPPH2">
    <w:name w:val="3GPP H2"/>
    <w:basedOn w:val="20"/>
    <w:next w:val="a0"/>
    <w:link w:val="3GPPH2Char"/>
    <w:qFormat/>
    <w:rsid w:val="005B7F0B"/>
    <w:pPr>
      <w:keepLines/>
      <w:numPr>
        <w:ilvl w:val="1"/>
      </w:numPr>
      <w:overflowPunct w:val="0"/>
      <w:autoSpaceDE w:val="0"/>
      <w:autoSpaceDN w:val="0"/>
      <w:adjustRightInd w:val="0"/>
      <w:spacing w:before="120" w:after="120"/>
      <w:ind w:left="2016" w:hanging="576"/>
      <w:textAlignment w:val="baseline"/>
    </w:pPr>
    <w:rPr>
      <w:rFonts w:eastAsia="宋体" w:cs="Times New Roman"/>
      <w:b w:val="0"/>
      <w:bCs w:val="0"/>
      <w:iCs w:val="0"/>
      <w:sz w:val="32"/>
      <w:szCs w:val="20"/>
      <w:lang w:val="en-GB" w:eastAsia="en-US"/>
    </w:rPr>
  </w:style>
  <w:style w:type="character" w:customStyle="1" w:styleId="3GPPH2Char">
    <w:name w:val="3GPP H2 Char"/>
    <w:link w:val="3GPPH2"/>
    <w:rsid w:val="005B7F0B"/>
    <w:rPr>
      <w:rFonts w:ascii="Arial" w:hAnsi="Arial"/>
      <w:sz w:val="32"/>
      <w:lang w:val="en-GB" w:eastAsia="en-US"/>
    </w:rPr>
  </w:style>
  <w:style w:type="paragraph" w:customStyle="1" w:styleId="RAN1bullet1">
    <w:name w:val="RAN1 bullet1"/>
    <w:basedOn w:val="a0"/>
    <w:qFormat/>
    <w:rsid w:val="005B7F0B"/>
    <w:pPr>
      <w:numPr>
        <w:numId w:val="24"/>
      </w:numPr>
    </w:pPr>
    <w:rPr>
      <w:rFonts w:ascii="Times" w:eastAsia="Batang" w:hAnsi="Times"/>
      <w:lang w:val="en-GB"/>
    </w:rPr>
  </w:style>
  <w:style w:type="paragraph" w:customStyle="1" w:styleId="3GPPText">
    <w:name w:val="3GPP Text"/>
    <w:basedOn w:val="a0"/>
    <w:link w:val="3GPPTextChar"/>
    <w:qFormat/>
    <w:rsid w:val="0032642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2642F"/>
    <w:rPr>
      <w:sz w:val="22"/>
      <w:lang w:eastAsia="en-US"/>
    </w:rPr>
  </w:style>
  <w:style w:type="paragraph" w:customStyle="1" w:styleId="TAR">
    <w:name w:val="TAR"/>
    <w:basedOn w:val="TAL"/>
    <w:rsid w:val="00CC1CD1"/>
    <w:pPr>
      <w:overflowPunct/>
      <w:autoSpaceDE/>
      <w:autoSpaceDN/>
      <w:adjustRightInd/>
      <w:jc w:val="right"/>
      <w:textAlignment w:val="auto"/>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caption" w:uiPriority="99"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0"/>
    <w:next w:val="a1"/>
    <w:link w:val="1Char"/>
    <w:uiPriority w:val="99"/>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DO NOT USE_h2,h2,h21,H2,Head2A,2,UNDERRUBRIK 1-2,H2 Char,h2 Char,Header 2,Header2,22,heading2,2nd level,H21,H22,H23,H24,H25,R2,E2,†berschrift 2,õberschrift 2,Heading 2 3GPP,Head 2,l2,TitreProp,ITT t2,PA Major Section,Livello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B87FBC"/>
    <w:pPr>
      <w:keepNext/>
      <w:spacing w:before="240" w:after="60"/>
      <w:outlineLvl w:val="3"/>
    </w:pPr>
    <w:rPr>
      <w:rFonts w:eastAsia="MS Mincho"/>
      <w:b/>
      <w:bCs/>
      <w:sz w:val="28"/>
      <w:szCs w:val="28"/>
    </w:rPr>
  </w:style>
  <w:style w:type="paragraph" w:styleId="5">
    <w:name w:val="heading 5"/>
    <w:aliases w:val="h5,Heading5,H5,标题 51,Head5,M5,mh2,Module heading 2,heading 8,Numbered Sub-list,Heading 81"/>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a0"/>
    <w:next w:val="a0"/>
    <w:link w:val="6Char"/>
    <w:uiPriority w:val="9"/>
    <w:unhideWhenUsed/>
    <w:qFormat/>
    <w:rsid w:val="005B7F0B"/>
    <w:pPr>
      <w:keepNext/>
      <w:keepLines/>
      <w:spacing w:before="240" w:after="64" w:line="320" w:lineRule="auto"/>
      <w:ind w:left="2592" w:hanging="1152"/>
      <w:outlineLvl w:val="5"/>
    </w:pPr>
    <w:rPr>
      <w:rFonts w:asciiTheme="majorHAnsi" w:eastAsiaTheme="majorEastAsia" w:hAnsiTheme="majorHAnsi" w:cstheme="majorBidi"/>
      <w:b/>
      <w:bCs/>
      <w:sz w:val="24"/>
    </w:rPr>
  </w:style>
  <w:style w:type="paragraph" w:styleId="7">
    <w:name w:val="heading 7"/>
    <w:basedOn w:val="a0"/>
    <w:next w:val="a0"/>
    <w:link w:val="7Char"/>
    <w:uiPriority w:val="9"/>
    <w:unhideWhenUsed/>
    <w:qFormat/>
    <w:rsid w:val="005B7F0B"/>
    <w:pPr>
      <w:keepNext/>
      <w:keepLines/>
      <w:spacing w:before="240" w:after="64" w:line="320" w:lineRule="auto"/>
      <w:ind w:left="2736" w:hanging="1296"/>
      <w:outlineLvl w:val="6"/>
    </w:pPr>
    <w:rPr>
      <w:b/>
      <w:bCs/>
      <w:sz w:val="24"/>
    </w:rPr>
  </w:style>
  <w:style w:type="paragraph" w:styleId="8">
    <w:name w:val="heading 8"/>
    <w:aliases w:val="Table Heading"/>
    <w:basedOn w:val="a0"/>
    <w:next w:val="a0"/>
    <w:link w:val="8Char"/>
    <w:uiPriority w:val="9"/>
    <w:unhideWhenUsed/>
    <w:qFormat/>
    <w:rsid w:val="005B7F0B"/>
    <w:pPr>
      <w:keepNext/>
      <w:keepLines/>
      <w:spacing w:before="240" w:after="64" w:line="320" w:lineRule="auto"/>
      <w:ind w:left="2880" w:hanging="1440"/>
      <w:outlineLvl w:val="7"/>
    </w:pPr>
    <w:rPr>
      <w:rFonts w:asciiTheme="majorHAnsi" w:eastAsiaTheme="majorEastAsia" w:hAnsiTheme="majorHAnsi" w:cstheme="majorBidi"/>
      <w:sz w:val="24"/>
    </w:rPr>
  </w:style>
  <w:style w:type="paragraph" w:styleId="9">
    <w:name w:val="heading 9"/>
    <w:aliases w:val="Figure Heading,FH"/>
    <w:basedOn w:val="a0"/>
    <w:next w:val="a0"/>
    <w:link w:val="9Char"/>
    <w:uiPriority w:val="9"/>
    <w:unhideWhenUsed/>
    <w:qFormat/>
    <w:rsid w:val="005B7F0B"/>
    <w:pPr>
      <w:keepNext/>
      <w:keepLines/>
      <w:spacing w:before="240" w:after="64" w:line="320" w:lineRule="auto"/>
      <w:ind w:left="3024" w:hanging="1584"/>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uiPriority w:val="99"/>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H5 Char,标题 51 Char,Head5 Char,M5 Char,mh2 Char,Module heading 2 Char,heading 8 Char,Numbered Sub-list Char,Heading 81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R2 Char,E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327537"/>
    <w:rPr>
      <w:rFonts w:eastAsia="MS Mincho"/>
      <w:b/>
      <w:bCs/>
      <w:sz w:val="28"/>
      <w:szCs w:val="28"/>
      <w:lang w:eastAsia="en-US"/>
    </w:rPr>
  </w:style>
  <w:style w:type="paragraph" w:styleId="81">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character" w:customStyle="1" w:styleId="6Char">
    <w:name w:val="标题 6 Char"/>
    <w:basedOn w:val="a2"/>
    <w:link w:val="6"/>
    <w:uiPriority w:val="9"/>
    <w:rsid w:val="005B7F0B"/>
    <w:rPr>
      <w:rFonts w:asciiTheme="majorHAnsi" w:eastAsiaTheme="majorEastAsia" w:hAnsiTheme="majorHAnsi" w:cstheme="majorBidi"/>
      <w:b/>
      <w:bCs/>
      <w:sz w:val="24"/>
      <w:szCs w:val="24"/>
      <w:lang w:eastAsia="en-US"/>
    </w:rPr>
  </w:style>
  <w:style w:type="character" w:customStyle="1" w:styleId="7Char">
    <w:name w:val="标题 7 Char"/>
    <w:basedOn w:val="a2"/>
    <w:link w:val="7"/>
    <w:uiPriority w:val="9"/>
    <w:rsid w:val="005B7F0B"/>
    <w:rPr>
      <w:rFonts w:eastAsia="Times New Roman"/>
      <w:b/>
      <w:bCs/>
      <w:sz w:val="24"/>
      <w:szCs w:val="24"/>
      <w:lang w:eastAsia="en-US"/>
    </w:rPr>
  </w:style>
  <w:style w:type="character" w:customStyle="1" w:styleId="8Char">
    <w:name w:val="标题 8 Char"/>
    <w:aliases w:val="Table Heading Char"/>
    <w:basedOn w:val="a2"/>
    <w:link w:val="8"/>
    <w:uiPriority w:val="9"/>
    <w:rsid w:val="005B7F0B"/>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uiPriority w:val="9"/>
    <w:rsid w:val="005B7F0B"/>
    <w:rPr>
      <w:rFonts w:asciiTheme="majorHAnsi" w:eastAsiaTheme="majorEastAsia" w:hAnsiTheme="majorHAnsi" w:cstheme="majorBidi"/>
      <w:sz w:val="21"/>
      <w:szCs w:val="21"/>
      <w:lang w:eastAsia="en-US"/>
    </w:rPr>
  </w:style>
  <w:style w:type="paragraph" w:customStyle="1" w:styleId="3GPPH2">
    <w:name w:val="3GPP H2"/>
    <w:basedOn w:val="20"/>
    <w:next w:val="a0"/>
    <w:link w:val="3GPPH2Char"/>
    <w:qFormat/>
    <w:rsid w:val="005B7F0B"/>
    <w:pPr>
      <w:keepLines/>
      <w:numPr>
        <w:ilvl w:val="1"/>
      </w:numPr>
      <w:overflowPunct w:val="0"/>
      <w:autoSpaceDE w:val="0"/>
      <w:autoSpaceDN w:val="0"/>
      <w:adjustRightInd w:val="0"/>
      <w:spacing w:before="120" w:after="120"/>
      <w:ind w:left="2016" w:hanging="576"/>
      <w:textAlignment w:val="baseline"/>
    </w:pPr>
    <w:rPr>
      <w:rFonts w:eastAsia="宋体" w:cs="Times New Roman"/>
      <w:b w:val="0"/>
      <w:bCs w:val="0"/>
      <w:iCs w:val="0"/>
      <w:sz w:val="32"/>
      <w:szCs w:val="20"/>
      <w:lang w:val="en-GB" w:eastAsia="en-US"/>
    </w:rPr>
  </w:style>
  <w:style w:type="character" w:customStyle="1" w:styleId="3GPPH2Char">
    <w:name w:val="3GPP H2 Char"/>
    <w:link w:val="3GPPH2"/>
    <w:rsid w:val="005B7F0B"/>
    <w:rPr>
      <w:rFonts w:ascii="Arial" w:hAnsi="Arial"/>
      <w:sz w:val="32"/>
      <w:lang w:val="en-GB" w:eastAsia="en-US"/>
    </w:rPr>
  </w:style>
  <w:style w:type="paragraph" w:customStyle="1" w:styleId="RAN1bullet1">
    <w:name w:val="RAN1 bullet1"/>
    <w:basedOn w:val="a0"/>
    <w:qFormat/>
    <w:rsid w:val="005B7F0B"/>
    <w:pPr>
      <w:numPr>
        <w:numId w:val="24"/>
      </w:numPr>
    </w:pPr>
    <w:rPr>
      <w:rFonts w:ascii="Times" w:eastAsia="Batang" w:hAnsi="Times"/>
      <w:lang w:val="en-GB"/>
    </w:rPr>
  </w:style>
  <w:style w:type="paragraph" w:customStyle="1" w:styleId="3GPPText">
    <w:name w:val="3GPP Text"/>
    <w:basedOn w:val="a0"/>
    <w:link w:val="3GPPTextChar"/>
    <w:qFormat/>
    <w:rsid w:val="0032642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2642F"/>
    <w:rPr>
      <w:sz w:val="22"/>
      <w:lang w:eastAsia="en-US"/>
    </w:rPr>
  </w:style>
  <w:style w:type="paragraph" w:customStyle="1" w:styleId="TAR">
    <w:name w:val="TAR"/>
    <w:basedOn w:val="TAL"/>
    <w:rsid w:val="00CC1CD1"/>
    <w:pPr>
      <w:overflowPunct/>
      <w:autoSpaceDE/>
      <w:autoSpaceDN/>
      <w:adjustRightInd/>
      <w:jc w:val="right"/>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214668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6D4A9-806D-4800-A3B5-A5394F939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79</cp:revision>
  <cp:lastPrinted>2007-08-28T14:45:00Z</cp:lastPrinted>
  <dcterms:created xsi:type="dcterms:W3CDTF">2021-08-06T01:32:00Z</dcterms:created>
  <dcterms:modified xsi:type="dcterms:W3CDTF">2021-10-22T05:16:00Z</dcterms:modified>
</cp:coreProperties>
</file>